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9004E" w14:textId="1C493A3A" w:rsidR="00F06398" w:rsidRPr="000E48A4" w:rsidRDefault="00EA5BAC" w:rsidP="00891F52">
      <w:pPr>
        <w:jc w:val="center"/>
        <w:rPr>
          <w:rFonts w:ascii="Calibri" w:eastAsia="Times New Roman" w:hAnsi="Calibri" w:cs="Calibri"/>
          <w:b/>
          <w:bCs/>
          <w:color w:val="000000"/>
          <w:sz w:val="32"/>
          <w:szCs w:val="32"/>
          <w:u w:val="single"/>
          <w:lang w:eastAsia="en-GB"/>
        </w:rPr>
      </w:pPr>
      <w:r>
        <w:rPr>
          <w:rFonts w:ascii="Calibri" w:eastAsia="Times New Roman" w:hAnsi="Calibri" w:cs="Calibri"/>
          <w:b/>
          <w:bCs/>
          <w:color w:val="000000"/>
          <w:sz w:val="32"/>
          <w:szCs w:val="32"/>
          <w:u w:val="single"/>
          <w:lang w:eastAsia="en-GB"/>
        </w:rPr>
        <w:t xml:space="preserve">Suggested NP Changes </w:t>
      </w:r>
      <w:r w:rsidR="005D0798">
        <w:rPr>
          <w:rFonts w:ascii="Calibri" w:eastAsia="Times New Roman" w:hAnsi="Calibri" w:cs="Calibri"/>
          <w:b/>
          <w:bCs/>
          <w:color w:val="000000"/>
          <w:sz w:val="32"/>
          <w:szCs w:val="32"/>
          <w:u w:val="single"/>
          <w:lang w:eastAsia="en-GB"/>
        </w:rPr>
        <w:t>as agreed at</w:t>
      </w:r>
      <w:r>
        <w:rPr>
          <w:rFonts w:ascii="Calibri" w:eastAsia="Times New Roman" w:hAnsi="Calibri" w:cs="Calibri"/>
          <w:b/>
          <w:bCs/>
          <w:color w:val="000000"/>
          <w:sz w:val="32"/>
          <w:szCs w:val="32"/>
          <w:u w:val="single"/>
          <w:lang w:eastAsia="en-GB"/>
        </w:rPr>
        <w:t xml:space="preserve"> P&amp;T </w:t>
      </w:r>
      <w:proofErr w:type="spellStart"/>
      <w:r>
        <w:rPr>
          <w:rFonts w:ascii="Calibri" w:eastAsia="Times New Roman" w:hAnsi="Calibri" w:cs="Calibri"/>
          <w:b/>
          <w:bCs/>
          <w:color w:val="000000"/>
          <w:sz w:val="32"/>
          <w:szCs w:val="32"/>
          <w:u w:val="single"/>
          <w:lang w:eastAsia="en-GB"/>
        </w:rPr>
        <w:t>C</w:t>
      </w:r>
      <w:r w:rsidR="005D0798">
        <w:rPr>
          <w:rFonts w:ascii="Calibri" w:eastAsia="Times New Roman" w:hAnsi="Calibri" w:cs="Calibri"/>
          <w:b/>
          <w:bCs/>
          <w:color w:val="000000"/>
          <w:sz w:val="32"/>
          <w:szCs w:val="32"/>
          <w:u w:val="single"/>
          <w:lang w:eastAsia="en-GB"/>
        </w:rPr>
        <w:t>’</w:t>
      </w:r>
      <w:r>
        <w:rPr>
          <w:rFonts w:ascii="Calibri" w:eastAsia="Times New Roman" w:hAnsi="Calibri" w:cs="Calibri"/>
          <w:b/>
          <w:bCs/>
          <w:color w:val="000000"/>
          <w:sz w:val="32"/>
          <w:szCs w:val="32"/>
          <w:u w:val="single"/>
          <w:lang w:eastAsia="en-GB"/>
        </w:rPr>
        <w:t>tee</w:t>
      </w:r>
      <w:proofErr w:type="spellEnd"/>
      <w:r>
        <w:rPr>
          <w:rFonts w:ascii="Calibri" w:eastAsia="Times New Roman" w:hAnsi="Calibri" w:cs="Calibri"/>
          <w:b/>
          <w:bCs/>
          <w:color w:val="000000"/>
          <w:sz w:val="32"/>
          <w:szCs w:val="32"/>
          <w:u w:val="single"/>
          <w:lang w:eastAsia="en-GB"/>
        </w:rPr>
        <w:t xml:space="preserve"> 26.2.20</w:t>
      </w:r>
    </w:p>
    <w:p w14:paraId="1F2388FC" w14:textId="37CA95BB" w:rsidR="000E48A4" w:rsidRDefault="000E48A4" w:rsidP="00891F52">
      <w:pPr>
        <w:jc w:val="center"/>
        <w:rPr>
          <w:rFonts w:ascii="Calibri" w:eastAsia="Times New Roman" w:hAnsi="Calibri" w:cs="Calibri"/>
          <w:b/>
          <w:bCs/>
          <w:i/>
          <w:iCs/>
          <w:color w:val="000000"/>
          <w:sz w:val="22"/>
          <w:szCs w:val="22"/>
          <w:lang w:eastAsia="en-GB"/>
        </w:rPr>
      </w:pPr>
    </w:p>
    <w:p w14:paraId="3AC4AF41" w14:textId="77777777" w:rsidR="00F06398" w:rsidRPr="004A08D0" w:rsidRDefault="00F06398" w:rsidP="00F06398">
      <w:pPr>
        <w:rPr>
          <w:rFonts w:cstheme="minorHAnsi"/>
          <w:b/>
          <w:u w:val="single"/>
        </w:rPr>
      </w:pPr>
      <w:r w:rsidRPr="004A08D0">
        <w:rPr>
          <w:rFonts w:cstheme="minorHAnsi"/>
          <w:b/>
          <w:u w:val="single"/>
        </w:rPr>
        <w:t>Mel4: Public transport</w:t>
      </w:r>
    </w:p>
    <w:p w14:paraId="26843565" w14:textId="77777777" w:rsidR="00F06398" w:rsidRPr="004A08D0" w:rsidRDefault="00F06398" w:rsidP="00F06398">
      <w:pPr>
        <w:rPr>
          <w:rFonts w:cstheme="minorHAnsi"/>
        </w:rPr>
      </w:pPr>
    </w:p>
    <w:p w14:paraId="390122EE" w14:textId="1F131407" w:rsidR="00F06398" w:rsidRPr="004A08D0" w:rsidRDefault="00F87933" w:rsidP="00F06398">
      <w:pPr>
        <w:rPr>
          <w:rFonts w:cstheme="minorHAnsi"/>
          <w:color w:val="00B0F0"/>
        </w:rPr>
      </w:pPr>
      <w:r>
        <w:rPr>
          <w:rFonts w:cstheme="minorHAnsi"/>
          <w:color w:val="00B0F0"/>
        </w:rPr>
        <w:t xml:space="preserve">Initial </w:t>
      </w:r>
      <w:r w:rsidR="00EC714F" w:rsidRPr="004A08D0">
        <w:rPr>
          <w:rFonts w:cstheme="minorHAnsi"/>
          <w:color w:val="00B0F0"/>
        </w:rPr>
        <w:t xml:space="preserve">Proposal: </w:t>
      </w:r>
      <w:r w:rsidR="00F06398" w:rsidRPr="004A08D0">
        <w:rPr>
          <w:rFonts w:cstheme="minorHAnsi"/>
          <w:color w:val="00B0F0"/>
        </w:rPr>
        <w:t>This policy to remain broadly the same but will be tweaked to include</w:t>
      </w:r>
      <w:r w:rsidR="00564795" w:rsidRPr="004A08D0">
        <w:rPr>
          <w:rFonts w:cstheme="minorHAnsi"/>
          <w:color w:val="00B0F0"/>
        </w:rPr>
        <w:t xml:space="preserve"> encouragement of</w:t>
      </w:r>
      <w:r w:rsidR="00F06398" w:rsidRPr="004A08D0">
        <w:rPr>
          <w:rFonts w:cstheme="minorHAnsi"/>
          <w:color w:val="00B0F0"/>
        </w:rPr>
        <w:t xml:space="preserve"> any new Community Transport Schemes. </w:t>
      </w:r>
    </w:p>
    <w:p w14:paraId="7BA5E9FC" w14:textId="53C072F0" w:rsidR="00F06398" w:rsidRDefault="00F06398" w:rsidP="00F06398">
      <w:pPr>
        <w:rPr>
          <w:rFonts w:cstheme="minorHAnsi"/>
        </w:rPr>
      </w:pPr>
    </w:p>
    <w:p w14:paraId="5DD49296" w14:textId="77777777" w:rsidR="00AB7139" w:rsidRDefault="00AB7139" w:rsidP="00F06398">
      <w:pPr>
        <w:rPr>
          <w:rFonts w:cstheme="minorHAnsi"/>
        </w:rPr>
      </w:pPr>
    </w:p>
    <w:p w14:paraId="643C239A" w14:textId="73069023" w:rsidR="00F87933" w:rsidRPr="00F87933" w:rsidRDefault="00F87933" w:rsidP="00F06398">
      <w:pPr>
        <w:rPr>
          <w:rFonts w:cstheme="minorHAnsi"/>
          <w:b/>
          <w:bCs/>
          <w:u w:val="single"/>
        </w:rPr>
      </w:pPr>
      <w:r w:rsidRPr="00F87933">
        <w:rPr>
          <w:rFonts w:cstheme="minorHAnsi"/>
          <w:b/>
          <w:bCs/>
          <w:u w:val="single"/>
        </w:rPr>
        <w:t>NEW POLICY PROPOSED</w:t>
      </w:r>
    </w:p>
    <w:p w14:paraId="39844DA3" w14:textId="23A32FB9" w:rsidR="00F87933" w:rsidRDefault="00F87933" w:rsidP="00F06398">
      <w:pPr>
        <w:rPr>
          <w:rFonts w:cstheme="minorHAnsi"/>
        </w:rPr>
      </w:pPr>
    </w:p>
    <w:p w14:paraId="0F258F8D" w14:textId="77777777" w:rsidR="00F87933" w:rsidRPr="00772015" w:rsidRDefault="00F87933" w:rsidP="00F87933">
      <w:pPr>
        <w:pStyle w:val="Default"/>
        <w:rPr>
          <w:rFonts w:asciiTheme="minorHAnsi" w:hAnsiTheme="minorHAnsi" w:cstheme="minorHAnsi"/>
          <w:b/>
          <w:bCs/>
          <w:color w:val="002060"/>
          <w:sz w:val="28"/>
          <w:szCs w:val="28"/>
          <w:u w:val="single"/>
        </w:rPr>
      </w:pPr>
      <w:r w:rsidRPr="00772015">
        <w:rPr>
          <w:rFonts w:asciiTheme="minorHAnsi" w:hAnsiTheme="minorHAnsi" w:cstheme="minorHAnsi"/>
          <w:b/>
          <w:bCs/>
          <w:color w:val="002060"/>
          <w:sz w:val="28"/>
          <w:szCs w:val="28"/>
          <w:u w:val="single"/>
        </w:rPr>
        <w:t xml:space="preserve">POLICY MEL4: BUS AND COMMUNITY TRANSPORT PROVISION </w:t>
      </w:r>
    </w:p>
    <w:p w14:paraId="2F00DA22" w14:textId="77777777" w:rsidR="00F87933" w:rsidRPr="00F87933" w:rsidRDefault="00F87933" w:rsidP="00F87933">
      <w:pPr>
        <w:pStyle w:val="Default"/>
        <w:rPr>
          <w:rFonts w:asciiTheme="minorHAnsi" w:hAnsiTheme="minorHAnsi" w:cstheme="minorHAnsi"/>
          <w:b/>
          <w:bCs/>
          <w:color w:val="002060"/>
        </w:rPr>
      </w:pPr>
      <w:r w:rsidRPr="00F87933">
        <w:rPr>
          <w:rFonts w:asciiTheme="minorHAnsi" w:hAnsiTheme="minorHAnsi" w:cstheme="minorHAnsi"/>
          <w:b/>
          <w:bCs/>
          <w:color w:val="002060"/>
        </w:rPr>
        <w:t xml:space="preserve">Proposals to provide new bus stops and shelters and improved information along existing bus routes will be supported. </w:t>
      </w:r>
    </w:p>
    <w:p w14:paraId="466A86F3" w14:textId="58C6B3C7" w:rsidR="00F87933" w:rsidRPr="0061044C" w:rsidRDefault="00F87933" w:rsidP="00F87933">
      <w:pPr>
        <w:rPr>
          <w:rFonts w:cstheme="minorHAnsi"/>
          <w:b/>
          <w:bCs/>
          <w:i/>
          <w:iCs/>
          <w:color w:val="FF0000"/>
        </w:rPr>
      </w:pPr>
      <w:r w:rsidRPr="0061044C">
        <w:rPr>
          <w:rFonts w:cstheme="minorHAnsi"/>
          <w:b/>
          <w:bCs/>
          <w:i/>
          <w:iCs/>
          <w:color w:val="FF0000"/>
        </w:rPr>
        <w:t>New development proposals that contribute towards improvements in the quality of public transport services and/or supporting infrastructure serving the Neighbourhood Plan area and/or specifically set up Community Transport Schemes within the Neighbourhood Plan area will be strongly supported.</w:t>
      </w:r>
    </w:p>
    <w:p w14:paraId="0BA25ECB" w14:textId="64C334C1" w:rsidR="00F87933" w:rsidRPr="00F87933" w:rsidRDefault="00F87933" w:rsidP="00F87933">
      <w:pPr>
        <w:rPr>
          <w:rFonts w:cstheme="minorHAnsi"/>
          <w:b/>
          <w:bCs/>
          <w:color w:val="002060"/>
        </w:rPr>
      </w:pPr>
    </w:p>
    <w:p w14:paraId="36F61FAC" w14:textId="1B29D5D7" w:rsidR="00F87933" w:rsidRDefault="00F87933" w:rsidP="00F06398">
      <w:pPr>
        <w:rPr>
          <w:rFonts w:cstheme="minorHAnsi"/>
        </w:rPr>
      </w:pPr>
    </w:p>
    <w:p w14:paraId="2EFD501B" w14:textId="77777777" w:rsidR="00F87933" w:rsidRPr="004A08D0" w:rsidRDefault="00F87933" w:rsidP="00F06398">
      <w:pPr>
        <w:rPr>
          <w:rFonts w:cstheme="minorHAnsi"/>
        </w:rPr>
      </w:pPr>
    </w:p>
    <w:p w14:paraId="270E6D79" w14:textId="3D86FF04" w:rsidR="00F06398" w:rsidRDefault="00F06398" w:rsidP="00F06398">
      <w:pPr>
        <w:rPr>
          <w:rFonts w:cstheme="minorHAnsi"/>
        </w:rPr>
      </w:pPr>
    </w:p>
    <w:p w14:paraId="7EF20CC6" w14:textId="26E0FD58" w:rsidR="001C3B97" w:rsidRDefault="001C3B97" w:rsidP="00F06398">
      <w:pPr>
        <w:rPr>
          <w:rFonts w:cstheme="minorHAnsi"/>
        </w:rPr>
      </w:pPr>
    </w:p>
    <w:p w14:paraId="2063E4B9" w14:textId="77777777" w:rsidR="001C3B97" w:rsidRPr="004A08D0" w:rsidRDefault="001C3B97" w:rsidP="00F06398">
      <w:pPr>
        <w:rPr>
          <w:rFonts w:cstheme="minorHAnsi"/>
        </w:rPr>
      </w:pPr>
    </w:p>
    <w:p w14:paraId="2C47F821" w14:textId="77777777" w:rsidR="00AB7139" w:rsidRDefault="00AB7139">
      <w:pPr>
        <w:rPr>
          <w:rFonts w:cstheme="minorHAnsi"/>
          <w:b/>
          <w:u w:val="single"/>
        </w:rPr>
      </w:pPr>
      <w:r>
        <w:rPr>
          <w:rFonts w:cstheme="minorHAnsi"/>
          <w:b/>
          <w:u w:val="single"/>
        </w:rPr>
        <w:br w:type="page"/>
      </w:r>
    </w:p>
    <w:p w14:paraId="6F8A776C" w14:textId="430B8707" w:rsidR="00F06398" w:rsidRPr="004A08D0" w:rsidRDefault="00F06398" w:rsidP="00F06398">
      <w:pPr>
        <w:rPr>
          <w:rFonts w:cstheme="minorHAnsi"/>
          <w:b/>
          <w:u w:val="single"/>
        </w:rPr>
      </w:pPr>
      <w:r w:rsidRPr="004A08D0">
        <w:rPr>
          <w:rFonts w:cstheme="minorHAnsi"/>
          <w:b/>
          <w:u w:val="single"/>
        </w:rPr>
        <w:lastRenderedPageBreak/>
        <w:t>Mel9: Village Hall</w:t>
      </w:r>
    </w:p>
    <w:p w14:paraId="2E145A7A" w14:textId="77777777" w:rsidR="00F06398" w:rsidRPr="004A08D0" w:rsidRDefault="00F06398" w:rsidP="00F06398">
      <w:pPr>
        <w:rPr>
          <w:rFonts w:cstheme="minorHAnsi"/>
        </w:rPr>
      </w:pPr>
    </w:p>
    <w:p w14:paraId="5DDFD80E" w14:textId="65BA8550" w:rsidR="00F06398" w:rsidRPr="004A08D0" w:rsidRDefault="001C3B97" w:rsidP="00F06398">
      <w:pPr>
        <w:rPr>
          <w:rFonts w:cstheme="minorHAnsi"/>
          <w:color w:val="00B0F0"/>
        </w:rPr>
      </w:pPr>
      <w:r>
        <w:rPr>
          <w:rFonts w:cstheme="minorHAnsi"/>
          <w:color w:val="00B0F0"/>
        </w:rPr>
        <w:t xml:space="preserve">Initial </w:t>
      </w:r>
      <w:r w:rsidR="00EC714F" w:rsidRPr="004A08D0">
        <w:rPr>
          <w:rFonts w:cstheme="minorHAnsi"/>
          <w:color w:val="00B0F0"/>
        </w:rPr>
        <w:t xml:space="preserve">Proposal: </w:t>
      </w:r>
      <w:r w:rsidR="00F06398" w:rsidRPr="004A08D0">
        <w:rPr>
          <w:rFonts w:cstheme="minorHAnsi"/>
          <w:color w:val="00B0F0"/>
        </w:rPr>
        <w:t>We will keep this broadly similar BUT re-word so that it is more generally about the provision of these facilities in whatever way possible and in terms of a new building could be EITHER a newly built Pavilion OR a Village Hall and so less specific on it just being a village hall.</w:t>
      </w:r>
    </w:p>
    <w:p w14:paraId="4818E861" w14:textId="6006C2A2" w:rsidR="00F06398" w:rsidRDefault="00F06398" w:rsidP="00F06398">
      <w:pPr>
        <w:rPr>
          <w:rFonts w:cstheme="minorHAnsi"/>
        </w:rPr>
      </w:pPr>
    </w:p>
    <w:p w14:paraId="1CC3B4C4" w14:textId="77777777" w:rsidR="00AB7139" w:rsidRPr="00F87933" w:rsidRDefault="00AB7139" w:rsidP="00AB7139">
      <w:pPr>
        <w:rPr>
          <w:rFonts w:cstheme="minorHAnsi"/>
          <w:b/>
          <w:bCs/>
          <w:u w:val="single"/>
        </w:rPr>
      </w:pPr>
      <w:r w:rsidRPr="00F87933">
        <w:rPr>
          <w:rFonts w:cstheme="minorHAnsi"/>
          <w:b/>
          <w:bCs/>
          <w:u w:val="single"/>
        </w:rPr>
        <w:t>NEW POLICY PROPOSED</w:t>
      </w:r>
    </w:p>
    <w:p w14:paraId="7E65A6FA" w14:textId="77777777" w:rsidR="00AB7139" w:rsidRDefault="00AB7139" w:rsidP="00F06398">
      <w:pPr>
        <w:rPr>
          <w:rFonts w:cstheme="minorHAnsi"/>
        </w:rPr>
      </w:pPr>
    </w:p>
    <w:p w14:paraId="28EBA430" w14:textId="77777777" w:rsidR="00AB7139" w:rsidRPr="004A08D0" w:rsidRDefault="00AB7139" w:rsidP="00F06398">
      <w:pPr>
        <w:rPr>
          <w:rFonts w:cstheme="minorHAnsi"/>
          <w:b/>
          <w:u w:val="single"/>
        </w:rPr>
      </w:pPr>
    </w:p>
    <w:p w14:paraId="51DD4190" w14:textId="77777777" w:rsidR="001C3B97" w:rsidRPr="00772015" w:rsidRDefault="001C3B97" w:rsidP="001C3B97">
      <w:pPr>
        <w:pStyle w:val="Default"/>
        <w:rPr>
          <w:rFonts w:asciiTheme="minorHAnsi" w:hAnsiTheme="minorHAnsi" w:cstheme="minorHAnsi"/>
          <w:color w:val="002060"/>
          <w:sz w:val="28"/>
          <w:szCs w:val="28"/>
          <w:u w:val="single"/>
        </w:rPr>
      </w:pPr>
      <w:r w:rsidRPr="00772015">
        <w:rPr>
          <w:rFonts w:asciiTheme="minorHAnsi" w:hAnsiTheme="minorHAnsi" w:cstheme="minorHAnsi"/>
          <w:b/>
          <w:bCs/>
          <w:color w:val="002060"/>
          <w:sz w:val="28"/>
          <w:szCs w:val="28"/>
          <w:u w:val="single"/>
        </w:rPr>
        <w:t xml:space="preserve">POLICY MEL9: PROVISION OF COMMUNITY FACILITIES AT THE PLAYING FIELDS, MELTON ROAD </w:t>
      </w:r>
    </w:p>
    <w:p w14:paraId="302917BE" w14:textId="77777777" w:rsidR="001C3B97" w:rsidRPr="00772015" w:rsidRDefault="001C3B97" w:rsidP="001C3B97">
      <w:pPr>
        <w:pStyle w:val="Default"/>
        <w:rPr>
          <w:rFonts w:asciiTheme="minorHAnsi" w:hAnsiTheme="minorHAnsi" w:cstheme="minorHAnsi"/>
          <w:b/>
          <w:bCs/>
          <w:i/>
          <w:iCs/>
          <w:color w:val="FF0000"/>
        </w:rPr>
      </w:pPr>
      <w:r w:rsidRPr="00772015">
        <w:rPr>
          <w:rFonts w:asciiTheme="minorHAnsi" w:hAnsiTheme="minorHAnsi" w:cstheme="minorHAnsi"/>
          <w:b/>
          <w:bCs/>
          <w:i/>
          <w:iCs/>
          <w:color w:val="FF0000"/>
        </w:rPr>
        <w:t xml:space="preserve">The provision of the following community facilities at the playing fields, Melton Road, will be strongly supported: </w:t>
      </w:r>
    </w:p>
    <w:p w14:paraId="582B0A13" w14:textId="7C032883" w:rsidR="001C3B97" w:rsidRPr="00772015" w:rsidRDefault="001C3B97" w:rsidP="001C3B97">
      <w:pPr>
        <w:pStyle w:val="Default"/>
        <w:numPr>
          <w:ilvl w:val="0"/>
          <w:numId w:val="14"/>
        </w:numPr>
        <w:rPr>
          <w:rFonts w:asciiTheme="minorHAnsi" w:hAnsiTheme="minorHAnsi" w:cstheme="minorHAnsi"/>
          <w:b/>
          <w:bCs/>
          <w:i/>
          <w:iCs/>
          <w:color w:val="FF0000"/>
        </w:rPr>
      </w:pPr>
      <w:r w:rsidRPr="00772015">
        <w:rPr>
          <w:rFonts w:asciiTheme="minorHAnsi" w:hAnsiTheme="minorHAnsi" w:cstheme="minorHAnsi"/>
          <w:b/>
          <w:bCs/>
          <w:i/>
          <w:iCs/>
          <w:color w:val="FF0000"/>
        </w:rPr>
        <w:t>Updating / rebuilding the new Pavilion to incorporate any or all of the following:</w:t>
      </w:r>
    </w:p>
    <w:p w14:paraId="73C01F81" w14:textId="20362DD7" w:rsidR="001C3B97" w:rsidRPr="00772015" w:rsidRDefault="001C3B97" w:rsidP="001C3B97">
      <w:pPr>
        <w:pStyle w:val="Default"/>
        <w:numPr>
          <w:ilvl w:val="0"/>
          <w:numId w:val="9"/>
        </w:numPr>
        <w:rPr>
          <w:rFonts w:asciiTheme="minorHAnsi" w:hAnsiTheme="minorHAnsi" w:cstheme="minorHAnsi"/>
          <w:b/>
          <w:bCs/>
          <w:i/>
          <w:iCs/>
          <w:color w:val="FF0000"/>
        </w:rPr>
      </w:pPr>
      <w:r w:rsidRPr="00772015">
        <w:rPr>
          <w:rFonts w:asciiTheme="minorHAnsi" w:hAnsiTheme="minorHAnsi" w:cstheme="minorHAnsi"/>
          <w:b/>
          <w:bCs/>
          <w:i/>
          <w:iCs/>
          <w:color w:val="FF0000"/>
        </w:rPr>
        <w:t xml:space="preserve">kitchen and WCs </w:t>
      </w:r>
    </w:p>
    <w:p w14:paraId="0C8E5B6E" w14:textId="2632CD11" w:rsidR="001C3B97" w:rsidRPr="00772015" w:rsidRDefault="001C3B97" w:rsidP="001C3B97">
      <w:pPr>
        <w:pStyle w:val="Default"/>
        <w:numPr>
          <w:ilvl w:val="0"/>
          <w:numId w:val="9"/>
        </w:numPr>
        <w:rPr>
          <w:rFonts w:asciiTheme="minorHAnsi" w:hAnsiTheme="minorHAnsi" w:cstheme="minorHAnsi"/>
          <w:b/>
          <w:bCs/>
          <w:i/>
          <w:iCs/>
          <w:color w:val="FF0000"/>
        </w:rPr>
      </w:pPr>
      <w:r w:rsidRPr="00772015">
        <w:rPr>
          <w:rFonts w:asciiTheme="minorHAnsi" w:hAnsiTheme="minorHAnsi" w:cstheme="minorHAnsi"/>
          <w:b/>
          <w:bCs/>
          <w:i/>
          <w:iCs/>
          <w:color w:val="FF0000"/>
        </w:rPr>
        <w:t>an ancillary café OR plug in options outside for pop up café or similar</w:t>
      </w:r>
    </w:p>
    <w:p w14:paraId="05F1BC54" w14:textId="5630324D" w:rsidR="001C3B97" w:rsidRPr="00772015" w:rsidRDefault="001C3B97" w:rsidP="001C3B97">
      <w:pPr>
        <w:pStyle w:val="Default"/>
        <w:numPr>
          <w:ilvl w:val="0"/>
          <w:numId w:val="9"/>
        </w:numPr>
        <w:rPr>
          <w:rFonts w:asciiTheme="minorHAnsi" w:hAnsiTheme="minorHAnsi" w:cstheme="minorHAnsi"/>
          <w:b/>
          <w:bCs/>
          <w:i/>
          <w:iCs/>
          <w:color w:val="FF0000"/>
        </w:rPr>
      </w:pPr>
      <w:r w:rsidRPr="00772015">
        <w:rPr>
          <w:rFonts w:asciiTheme="minorHAnsi" w:hAnsiTheme="minorHAnsi" w:cstheme="minorHAnsi"/>
          <w:b/>
          <w:bCs/>
          <w:i/>
          <w:iCs/>
          <w:color w:val="FF0000"/>
        </w:rPr>
        <w:t>Covered outdoor area with seating</w:t>
      </w:r>
    </w:p>
    <w:p w14:paraId="7B6FD296" w14:textId="49CF61D0" w:rsidR="001C3B97" w:rsidRPr="00772015" w:rsidRDefault="001C3B97" w:rsidP="001C3B97">
      <w:pPr>
        <w:pStyle w:val="Default"/>
        <w:numPr>
          <w:ilvl w:val="0"/>
          <w:numId w:val="9"/>
        </w:numPr>
        <w:rPr>
          <w:rFonts w:asciiTheme="minorHAnsi" w:hAnsiTheme="minorHAnsi" w:cstheme="minorHAnsi"/>
          <w:b/>
          <w:bCs/>
          <w:i/>
          <w:iCs/>
          <w:color w:val="FF0000"/>
        </w:rPr>
      </w:pPr>
      <w:r w:rsidRPr="00772015">
        <w:rPr>
          <w:rFonts w:asciiTheme="minorHAnsi" w:hAnsiTheme="minorHAnsi" w:cstheme="minorHAnsi"/>
          <w:b/>
          <w:bCs/>
          <w:i/>
          <w:iCs/>
          <w:color w:val="FF0000"/>
        </w:rPr>
        <w:t>the retention of all protected</w:t>
      </w:r>
      <w:r w:rsidR="005D0798">
        <w:rPr>
          <w:rFonts w:asciiTheme="minorHAnsi" w:hAnsiTheme="minorHAnsi" w:cstheme="minorHAnsi"/>
          <w:b/>
          <w:bCs/>
          <w:i/>
          <w:iCs/>
          <w:color w:val="FF0000"/>
        </w:rPr>
        <w:t xml:space="preserve"> and significant</w:t>
      </w:r>
      <w:r w:rsidRPr="00772015">
        <w:rPr>
          <w:rFonts w:asciiTheme="minorHAnsi" w:hAnsiTheme="minorHAnsi" w:cstheme="minorHAnsi"/>
          <w:b/>
          <w:bCs/>
          <w:i/>
          <w:iCs/>
          <w:color w:val="FF0000"/>
        </w:rPr>
        <w:t xml:space="preserve"> trees</w:t>
      </w:r>
    </w:p>
    <w:p w14:paraId="2882BC8B" w14:textId="77777777" w:rsidR="001C3B97" w:rsidRPr="00772015" w:rsidRDefault="001C3B97" w:rsidP="001C3B97">
      <w:pPr>
        <w:pStyle w:val="Default"/>
        <w:ind w:left="360"/>
        <w:rPr>
          <w:rFonts w:asciiTheme="minorHAnsi" w:hAnsiTheme="minorHAnsi" w:cstheme="minorHAnsi"/>
          <w:b/>
          <w:bCs/>
          <w:i/>
          <w:iCs/>
          <w:color w:val="FF0000"/>
        </w:rPr>
      </w:pPr>
    </w:p>
    <w:p w14:paraId="268BBEFF" w14:textId="2B3E9B2B" w:rsidR="001C3B97" w:rsidRPr="00772015" w:rsidRDefault="001C3B97" w:rsidP="001C3B97">
      <w:pPr>
        <w:pStyle w:val="Default"/>
        <w:numPr>
          <w:ilvl w:val="0"/>
          <w:numId w:val="14"/>
        </w:numPr>
        <w:rPr>
          <w:rFonts w:asciiTheme="minorHAnsi" w:hAnsiTheme="minorHAnsi" w:cstheme="minorHAnsi"/>
          <w:b/>
          <w:bCs/>
          <w:i/>
          <w:iCs/>
          <w:color w:val="FF0000"/>
        </w:rPr>
      </w:pPr>
      <w:r w:rsidRPr="00772015">
        <w:rPr>
          <w:rFonts w:asciiTheme="minorHAnsi" w:hAnsiTheme="minorHAnsi" w:cstheme="minorHAnsi"/>
          <w:b/>
          <w:bCs/>
          <w:i/>
          <w:iCs/>
          <w:color w:val="FF0000"/>
        </w:rPr>
        <w:t>Outdoor gym equipment suitable for the needs of people of all ages</w:t>
      </w:r>
    </w:p>
    <w:p w14:paraId="1BD37E4A" w14:textId="31B8A4CC" w:rsidR="000456FA" w:rsidRPr="00772015" w:rsidRDefault="000456FA" w:rsidP="001C3B97">
      <w:pPr>
        <w:pStyle w:val="Default"/>
        <w:numPr>
          <w:ilvl w:val="0"/>
          <w:numId w:val="14"/>
        </w:numPr>
        <w:rPr>
          <w:rFonts w:asciiTheme="minorHAnsi" w:hAnsiTheme="minorHAnsi" w:cstheme="minorHAnsi"/>
          <w:b/>
          <w:bCs/>
          <w:i/>
          <w:iCs/>
          <w:color w:val="FF0000"/>
        </w:rPr>
      </w:pPr>
      <w:r w:rsidRPr="00772015">
        <w:rPr>
          <w:rFonts w:asciiTheme="minorHAnsi" w:hAnsiTheme="minorHAnsi" w:cstheme="minorHAnsi"/>
          <w:b/>
          <w:bCs/>
          <w:i/>
          <w:iCs/>
          <w:color w:val="FF0000"/>
        </w:rPr>
        <w:t>Skate-park/scooter area</w:t>
      </w:r>
    </w:p>
    <w:p w14:paraId="23D5F5FA" w14:textId="3156D804" w:rsidR="000456FA" w:rsidRPr="00772015" w:rsidRDefault="000456FA" w:rsidP="001C3B97">
      <w:pPr>
        <w:pStyle w:val="Default"/>
        <w:numPr>
          <w:ilvl w:val="0"/>
          <w:numId w:val="14"/>
        </w:numPr>
        <w:rPr>
          <w:rFonts w:asciiTheme="minorHAnsi" w:hAnsiTheme="minorHAnsi" w:cstheme="minorHAnsi"/>
          <w:b/>
          <w:bCs/>
          <w:i/>
          <w:iCs/>
          <w:color w:val="FF0000"/>
        </w:rPr>
      </w:pPr>
      <w:r w:rsidRPr="00772015">
        <w:rPr>
          <w:rFonts w:asciiTheme="minorHAnsi" w:hAnsiTheme="minorHAnsi" w:cstheme="minorHAnsi"/>
          <w:b/>
          <w:bCs/>
          <w:i/>
          <w:iCs/>
          <w:color w:val="FF0000"/>
        </w:rPr>
        <w:t>Additional Netball/Basketball hoop</w:t>
      </w:r>
    </w:p>
    <w:p w14:paraId="5EDE21E3" w14:textId="77777777" w:rsidR="00E97566" w:rsidRPr="00772015" w:rsidRDefault="00E97566" w:rsidP="00F06398">
      <w:pPr>
        <w:rPr>
          <w:rFonts w:cstheme="minorHAnsi"/>
          <w:b/>
          <w:i/>
          <w:iCs/>
          <w:u w:val="single"/>
        </w:rPr>
      </w:pPr>
    </w:p>
    <w:p w14:paraId="7F8EDB2F" w14:textId="77777777" w:rsidR="00E97566" w:rsidRDefault="00E97566" w:rsidP="00F06398">
      <w:pPr>
        <w:rPr>
          <w:rFonts w:cstheme="minorHAnsi"/>
          <w:b/>
          <w:u w:val="single"/>
        </w:rPr>
      </w:pPr>
    </w:p>
    <w:p w14:paraId="6CC97F55" w14:textId="77777777" w:rsidR="00E97566" w:rsidRDefault="00E97566" w:rsidP="00F06398">
      <w:pPr>
        <w:rPr>
          <w:rFonts w:cstheme="minorHAnsi"/>
          <w:b/>
          <w:u w:val="single"/>
        </w:rPr>
      </w:pPr>
    </w:p>
    <w:p w14:paraId="21F189F2" w14:textId="77777777" w:rsidR="000456FA" w:rsidRDefault="000456FA" w:rsidP="00F06398">
      <w:pPr>
        <w:rPr>
          <w:rFonts w:cstheme="minorHAnsi"/>
          <w:b/>
          <w:u w:val="single"/>
        </w:rPr>
      </w:pPr>
    </w:p>
    <w:p w14:paraId="7108721C" w14:textId="77777777" w:rsidR="000456FA" w:rsidRDefault="000456FA" w:rsidP="00F06398">
      <w:pPr>
        <w:rPr>
          <w:rFonts w:cstheme="minorHAnsi"/>
          <w:b/>
          <w:u w:val="single"/>
        </w:rPr>
      </w:pPr>
    </w:p>
    <w:p w14:paraId="04532613" w14:textId="77777777" w:rsidR="000456FA" w:rsidRDefault="000456FA" w:rsidP="00F06398">
      <w:pPr>
        <w:rPr>
          <w:rFonts w:cstheme="minorHAnsi"/>
          <w:b/>
          <w:u w:val="single"/>
        </w:rPr>
      </w:pPr>
    </w:p>
    <w:p w14:paraId="17CFAA0E" w14:textId="77777777" w:rsidR="00AB7139" w:rsidRDefault="00AB7139">
      <w:pPr>
        <w:rPr>
          <w:rFonts w:cstheme="minorHAnsi"/>
          <w:b/>
          <w:u w:val="single"/>
        </w:rPr>
      </w:pPr>
      <w:r>
        <w:rPr>
          <w:rFonts w:cstheme="minorHAnsi"/>
          <w:b/>
          <w:u w:val="single"/>
        </w:rPr>
        <w:br w:type="page"/>
      </w:r>
    </w:p>
    <w:p w14:paraId="7E97B304" w14:textId="1AFA8511" w:rsidR="00F06398" w:rsidRPr="004A08D0" w:rsidRDefault="00F06398" w:rsidP="00F06398">
      <w:pPr>
        <w:rPr>
          <w:rFonts w:cstheme="minorHAnsi"/>
          <w:b/>
          <w:u w:val="single"/>
        </w:rPr>
      </w:pPr>
      <w:r w:rsidRPr="004A08D0">
        <w:rPr>
          <w:rFonts w:cstheme="minorHAnsi"/>
          <w:b/>
          <w:u w:val="single"/>
        </w:rPr>
        <w:lastRenderedPageBreak/>
        <w:t>Mel12: Protected green space</w:t>
      </w:r>
    </w:p>
    <w:p w14:paraId="1CBBA23B" w14:textId="77777777" w:rsidR="00F06398" w:rsidRPr="004A08D0" w:rsidRDefault="00F06398" w:rsidP="00F06398">
      <w:pPr>
        <w:rPr>
          <w:rFonts w:cstheme="minorHAnsi"/>
        </w:rPr>
      </w:pPr>
    </w:p>
    <w:p w14:paraId="654B7BFC" w14:textId="05530DC8" w:rsidR="00F06398" w:rsidRDefault="001C3B97" w:rsidP="00F06398">
      <w:pPr>
        <w:rPr>
          <w:rFonts w:cstheme="minorHAnsi"/>
          <w:color w:val="00B0F0"/>
        </w:rPr>
      </w:pPr>
      <w:r>
        <w:rPr>
          <w:rFonts w:cstheme="minorHAnsi"/>
          <w:color w:val="00B0F0"/>
        </w:rPr>
        <w:t xml:space="preserve">Initial </w:t>
      </w:r>
      <w:r w:rsidR="00EC714F" w:rsidRPr="004A08D0">
        <w:rPr>
          <w:rFonts w:cstheme="minorHAnsi"/>
          <w:color w:val="00B0F0"/>
        </w:rPr>
        <w:t xml:space="preserve">Proposal: </w:t>
      </w:r>
      <w:r w:rsidR="00F06398" w:rsidRPr="004A08D0">
        <w:rPr>
          <w:rFonts w:cstheme="minorHAnsi"/>
          <w:color w:val="00B0F0"/>
        </w:rPr>
        <w:t xml:space="preserve">We will </w:t>
      </w:r>
      <w:r w:rsidR="00EC714F" w:rsidRPr="004A08D0">
        <w:rPr>
          <w:rFonts w:cstheme="minorHAnsi"/>
          <w:color w:val="00B0F0"/>
        </w:rPr>
        <w:t xml:space="preserve">look at </w:t>
      </w:r>
      <w:r w:rsidR="00F06398" w:rsidRPr="004A08D0">
        <w:rPr>
          <w:rFonts w:cstheme="minorHAnsi"/>
          <w:color w:val="00B0F0"/>
        </w:rPr>
        <w:t>add</w:t>
      </w:r>
      <w:r w:rsidR="00EC714F" w:rsidRPr="004A08D0">
        <w:rPr>
          <w:rFonts w:cstheme="minorHAnsi"/>
          <w:color w:val="00B0F0"/>
        </w:rPr>
        <w:t>ing</w:t>
      </w:r>
      <w:r w:rsidR="00F06398" w:rsidRPr="004A08D0">
        <w:rPr>
          <w:rFonts w:cstheme="minorHAnsi"/>
          <w:color w:val="00B0F0"/>
        </w:rPr>
        <w:t xml:space="preserve"> the </w:t>
      </w:r>
      <w:r w:rsidR="00EC714F" w:rsidRPr="004A08D0">
        <w:rPr>
          <w:rFonts w:cstheme="minorHAnsi"/>
          <w:color w:val="00B0F0"/>
        </w:rPr>
        <w:t xml:space="preserve">former </w:t>
      </w:r>
      <w:r w:rsidR="00F06398" w:rsidRPr="004A08D0">
        <w:rPr>
          <w:rFonts w:cstheme="minorHAnsi"/>
          <w:color w:val="00B0F0"/>
        </w:rPr>
        <w:t xml:space="preserve">Bowling Green and </w:t>
      </w:r>
      <w:r w:rsidR="00EC714F" w:rsidRPr="004A08D0">
        <w:rPr>
          <w:rFonts w:cstheme="minorHAnsi"/>
          <w:color w:val="00B0F0"/>
        </w:rPr>
        <w:t>Cricket</w:t>
      </w:r>
      <w:r w:rsidR="00F06398" w:rsidRPr="004A08D0">
        <w:rPr>
          <w:rFonts w:cstheme="minorHAnsi"/>
          <w:color w:val="00B0F0"/>
        </w:rPr>
        <w:t xml:space="preserve"> Ground at St </w:t>
      </w:r>
      <w:proofErr w:type="spellStart"/>
      <w:r w:rsidR="00F06398" w:rsidRPr="004A08D0">
        <w:rPr>
          <w:rFonts w:cstheme="minorHAnsi"/>
          <w:color w:val="00B0F0"/>
        </w:rPr>
        <w:t>Audrys</w:t>
      </w:r>
      <w:proofErr w:type="spellEnd"/>
      <w:r w:rsidR="00F06398" w:rsidRPr="004A08D0">
        <w:rPr>
          <w:rFonts w:cstheme="minorHAnsi"/>
          <w:color w:val="00B0F0"/>
        </w:rPr>
        <w:t xml:space="preserve">.  We also need to engage with the public to </w:t>
      </w:r>
      <w:r w:rsidR="00957CF5" w:rsidRPr="004A08D0">
        <w:rPr>
          <w:rFonts w:cstheme="minorHAnsi"/>
          <w:color w:val="00B0F0"/>
        </w:rPr>
        <w:t>check where there may be other green spaces we need to protect.</w:t>
      </w:r>
    </w:p>
    <w:p w14:paraId="76EC450B" w14:textId="14BB9C80" w:rsidR="006A5D2F" w:rsidRDefault="006A5D2F" w:rsidP="00F06398">
      <w:pPr>
        <w:rPr>
          <w:rFonts w:cstheme="minorHAnsi"/>
          <w:color w:val="00B0F0"/>
        </w:rPr>
      </w:pPr>
    </w:p>
    <w:p w14:paraId="61F0BB99" w14:textId="77777777" w:rsidR="00AB7139" w:rsidRPr="00F87933" w:rsidRDefault="00AB7139" w:rsidP="00AB7139">
      <w:pPr>
        <w:rPr>
          <w:rFonts w:cstheme="minorHAnsi"/>
          <w:b/>
          <w:bCs/>
          <w:u w:val="single"/>
        </w:rPr>
      </w:pPr>
      <w:r w:rsidRPr="00F87933">
        <w:rPr>
          <w:rFonts w:cstheme="minorHAnsi"/>
          <w:b/>
          <w:bCs/>
          <w:u w:val="single"/>
        </w:rPr>
        <w:t>NEW POLICY PROPOSED</w:t>
      </w:r>
    </w:p>
    <w:p w14:paraId="7C6FA3ED" w14:textId="77777777" w:rsidR="00AB7139" w:rsidRDefault="00AB7139" w:rsidP="00F06398">
      <w:pPr>
        <w:rPr>
          <w:rFonts w:cstheme="minorHAnsi"/>
          <w:color w:val="00B0F0"/>
        </w:rPr>
      </w:pPr>
    </w:p>
    <w:p w14:paraId="18D93E8A" w14:textId="01BA65F9" w:rsidR="006A5D2F" w:rsidRDefault="006A5D2F" w:rsidP="00F06398">
      <w:pPr>
        <w:rPr>
          <w:rFonts w:cstheme="minorHAnsi"/>
          <w:color w:val="000000" w:themeColor="text1"/>
        </w:rPr>
      </w:pPr>
    </w:p>
    <w:p w14:paraId="0E9DC37F" w14:textId="77777777" w:rsidR="00E07EE6" w:rsidRPr="00E07EE6" w:rsidRDefault="00E07EE6" w:rsidP="00E07EE6">
      <w:pPr>
        <w:autoSpaceDE w:val="0"/>
        <w:autoSpaceDN w:val="0"/>
        <w:adjustRightInd w:val="0"/>
        <w:rPr>
          <w:rFonts w:cstheme="minorHAnsi"/>
          <w:color w:val="002060"/>
          <w:sz w:val="28"/>
          <w:szCs w:val="28"/>
          <w:u w:val="single"/>
        </w:rPr>
      </w:pPr>
      <w:r w:rsidRPr="00E07EE6">
        <w:rPr>
          <w:rFonts w:cstheme="minorHAnsi"/>
          <w:b/>
          <w:bCs/>
          <w:color w:val="002060"/>
          <w:sz w:val="28"/>
          <w:szCs w:val="28"/>
          <w:u w:val="single"/>
        </w:rPr>
        <w:t xml:space="preserve">POLICY MEL12: PROTECTION AND MAINTENANCE OF GREEN SPACES </w:t>
      </w:r>
    </w:p>
    <w:p w14:paraId="55618772" w14:textId="77777777" w:rsidR="00E07EE6" w:rsidRPr="00E07EE6" w:rsidRDefault="00E07EE6" w:rsidP="00E07EE6">
      <w:pPr>
        <w:autoSpaceDE w:val="0"/>
        <w:autoSpaceDN w:val="0"/>
        <w:adjustRightInd w:val="0"/>
        <w:rPr>
          <w:rFonts w:cstheme="minorHAnsi"/>
          <w:color w:val="002060"/>
        </w:rPr>
      </w:pPr>
      <w:r w:rsidRPr="00E07EE6">
        <w:rPr>
          <w:rFonts w:cstheme="minorHAnsi"/>
          <w:color w:val="002060"/>
        </w:rPr>
        <w:t xml:space="preserve">The following areas shown on the Proposals Map are designated as a Local Green Spaces: </w:t>
      </w:r>
    </w:p>
    <w:p w14:paraId="199615FB" w14:textId="6CACEFCA" w:rsidR="00E07EE6" w:rsidRPr="00E07EE6" w:rsidRDefault="00E07EE6" w:rsidP="00E07EE6">
      <w:pPr>
        <w:numPr>
          <w:ilvl w:val="0"/>
          <w:numId w:val="15"/>
        </w:numPr>
        <w:autoSpaceDE w:val="0"/>
        <w:autoSpaceDN w:val="0"/>
        <w:adjustRightInd w:val="0"/>
        <w:rPr>
          <w:rFonts w:cstheme="minorHAnsi"/>
          <w:color w:val="002060"/>
        </w:rPr>
      </w:pPr>
      <w:r w:rsidRPr="00E07EE6">
        <w:rPr>
          <w:rFonts w:cstheme="minorHAnsi"/>
          <w:color w:val="002060"/>
        </w:rPr>
        <w:t xml:space="preserve">Burkes Wood </w:t>
      </w:r>
    </w:p>
    <w:p w14:paraId="2DD5F170" w14:textId="35C47624" w:rsidR="00E07EE6" w:rsidRPr="00E07EE6" w:rsidRDefault="00E07EE6" w:rsidP="00E07EE6">
      <w:pPr>
        <w:numPr>
          <w:ilvl w:val="0"/>
          <w:numId w:val="15"/>
        </w:numPr>
        <w:autoSpaceDE w:val="0"/>
        <w:autoSpaceDN w:val="0"/>
        <w:adjustRightInd w:val="0"/>
        <w:rPr>
          <w:rFonts w:cstheme="minorHAnsi"/>
          <w:color w:val="002060"/>
        </w:rPr>
      </w:pPr>
      <w:r w:rsidRPr="00E07EE6">
        <w:rPr>
          <w:rFonts w:cstheme="minorHAnsi"/>
          <w:color w:val="002060"/>
        </w:rPr>
        <w:t xml:space="preserve">Hall Farm play area </w:t>
      </w:r>
    </w:p>
    <w:p w14:paraId="039C1275" w14:textId="71ED5A58" w:rsidR="00E07EE6" w:rsidRPr="00E07EE6" w:rsidRDefault="00E07EE6" w:rsidP="00E07EE6">
      <w:pPr>
        <w:numPr>
          <w:ilvl w:val="0"/>
          <w:numId w:val="15"/>
        </w:numPr>
        <w:autoSpaceDE w:val="0"/>
        <w:autoSpaceDN w:val="0"/>
        <w:adjustRightInd w:val="0"/>
        <w:rPr>
          <w:rFonts w:cstheme="minorHAnsi"/>
          <w:color w:val="002060"/>
        </w:rPr>
      </w:pPr>
      <w:r w:rsidRPr="00E07EE6">
        <w:rPr>
          <w:rFonts w:cstheme="minorHAnsi"/>
          <w:color w:val="002060"/>
        </w:rPr>
        <w:t xml:space="preserve">St Andrew’s play area </w:t>
      </w:r>
    </w:p>
    <w:p w14:paraId="157CD1E5" w14:textId="0B3F2E30" w:rsidR="00E07EE6" w:rsidRDefault="00E07EE6" w:rsidP="00E07EE6">
      <w:pPr>
        <w:numPr>
          <w:ilvl w:val="0"/>
          <w:numId w:val="15"/>
        </w:numPr>
        <w:autoSpaceDE w:val="0"/>
        <w:autoSpaceDN w:val="0"/>
        <w:adjustRightInd w:val="0"/>
        <w:rPr>
          <w:rFonts w:cstheme="minorHAnsi"/>
          <w:color w:val="002060"/>
        </w:rPr>
      </w:pPr>
      <w:r w:rsidRPr="00E07EE6">
        <w:rPr>
          <w:rFonts w:cstheme="minorHAnsi"/>
          <w:color w:val="002060"/>
        </w:rPr>
        <w:t xml:space="preserve">Hospital Grove </w:t>
      </w:r>
      <w:r>
        <w:rPr>
          <w:rFonts w:cstheme="minorHAnsi"/>
          <w:color w:val="002060"/>
        </w:rPr>
        <w:t>W</w:t>
      </w:r>
      <w:r w:rsidRPr="00E07EE6">
        <w:rPr>
          <w:rFonts w:cstheme="minorHAnsi"/>
          <w:color w:val="002060"/>
        </w:rPr>
        <w:t>oodland</w:t>
      </w:r>
      <w:r w:rsidR="005F0858">
        <w:rPr>
          <w:rFonts w:cstheme="minorHAnsi"/>
          <w:color w:val="002060"/>
        </w:rPr>
        <w:t xml:space="preserve"> </w:t>
      </w:r>
      <w:r w:rsidR="005F0858" w:rsidRPr="005F0858">
        <w:rPr>
          <w:rFonts w:cstheme="minorHAnsi"/>
          <w:b/>
          <w:bCs/>
          <w:i/>
          <w:iCs/>
          <w:color w:val="FF0000"/>
        </w:rPr>
        <w:t>and Shelter Belt</w:t>
      </w:r>
    </w:p>
    <w:p w14:paraId="79A3F0BB" w14:textId="6AFED5A0" w:rsidR="005F0858" w:rsidRPr="005F0858" w:rsidRDefault="005F0858" w:rsidP="00E07EE6">
      <w:pPr>
        <w:numPr>
          <w:ilvl w:val="0"/>
          <w:numId w:val="15"/>
        </w:numPr>
        <w:autoSpaceDE w:val="0"/>
        <w:autoSpaceDN w:val="0"/>
        <w:adjustRightInd w:val="0"/>
        <w:rPr>
          <w:rFonts w:cstheme="minorHAnsi"/>
          <w:b/>
          <w:bCs/>
          <w:i/>
          <w:iCs/>
          <w:color w:val="FF0000"/>
        </w:rPr>
      </w:pPr>
      <w:r w:rsidRPr="005F0858">
        <w:rPr>
          <w:rFonts w:cstheme="minorHAnsi"/>
          <w:b/>
          <w:bCs/>
          <w:i/>
          <w:iCs/>
          <w:color w:val="FF0000"/>
        </w:rPr>
        <w:t xml:space="preserve">St </w:t>
      </w:r>
      <w:proofErr w:type="spellStart"/>
      <w:r w:rsidRPr="005F0858">
        <w:rPr>
          <w:rFonts w:cstheme="minorHAnsi"/>
          <w:b/>
          <w:bCs/>
          <w:i/>
          <w:iCs/>
          <w:color w:val="FF0000"/>
        </w:rPr>
        <w:t>Audry’s</w:t>
      </w:r>
      <w:proofErr w:type="spellEnd"/>
      <w:r w:rsidRPr="005F0858">
        <w:rPr>
          <w:rFonts w:cstheme="minorHAnsi"/>
          <w:b/>
          <w:bCs/>
          <w:i/>
          <w:iCs/>
          <w:color w:val="FF0000"/>
        </w:rPr>
        <w:t xml:space="preserve"> Chapel site</w:t>
      </w:r>
    </w:p>
    <w:p w14:paraId="4D563ACF" w14:textId="64B599C7" w:rsidR="005F0858" w:rsidRPr="005F0858" w:rsidRDefault="005F0858" w:rsidP="00E07EE6">
      <w:pPr>
        <w:numPr>
          <w:ilvl w:val="0"/>
          <w:numId w:val="15"/>
        </w:numPr>
        <w:autoSpaceDE w:val="0"/>
        <w:autoSpaceDN w:val="0"/>
        <w:adjustRightInd w:val="0"/>
        <w:rPr>
          <w:rFonts w:cstheme="minorHAnsi"/>
          <w:b/>
          <w:bCs/>
          <w:i/>
          <w:iCs/>
          <w:color w:val="FF0000"/>
        </w:rPr>
      </w:pPr>
      <w:r w:rsidRPr="005F0858">
        <w:rPr>
          <w:rFonts w:cstheme="minorHAnsi"/>
          <w:b/>
          <w:bCs/>
          <w:i/>
          <w:iCs/>
          <w:color w:val="FF0000"/>
        </w:rPr>
        <w:t xml:space="preserve">St </w:t>
      </w:r>
      <w:proofErr w:type="spellStart"/>
      <w:r w:rsidRPr="005F0858">
        <w:rPr>
          <w:rFonts w:cstheme="minorHAnsi"/>
          <w:b/>
          <w:bCs/>
          <w:i/>
          <w:iCs/>
          <w:color w:val="FF0000"/>
        </w:rPr>
        <w:t>Audry’s</w:t>
      </w:r>
      <w:proofErr w:type="spellEnd"/>
      <w:r w:rsidRPr="005F0858">
        <w:rPr>
          <w:rFonts w:cstheme="minorHAnsi"/>
          <w:b/>
          <w:bCs/>
          <w:i/>
          <w:iCs/>
          <w:color w:val="FF0000"/>
        </w:rPr>
        <w:t xml:space="preserve"> Bowling Green</w:t>
      </w:r>
    </w:p>
    <w:p w14:paraId="25D94ABA" w14:textId="65782E4B" w:rsidR="005F0858" w:rsidRPr="005F0858" w:rsidRDefault="005F0858" w:rsidP="00E07EE6">
      <w:pPr>
        <w:numPr>
          <w:ilvl w:val="0"/>
          <w:numId w:val="15"/>
        </w:numPr>
        <w:autoSpaceDE w:val="0"/>
        <w:autoSpaceDN w:val="0"/>
        <w:adjustRightInd w:val="0"/>
        <w:rPr>
          <w:rFonts w:cstheme="minorHAnsi"/>
          <w:b/>
          <w:bCs/>
          <w:i/>
          <w:iCs/>
          <w:color w:val="FF0000"/>
        </w:rPr>
      </w:pPr>
      <w:r w:rsidRPr="005F0858">
        <w:rPr>
          <w:rFonts w:cstheme="minorHAnsi"/>
          <w:b/>
          <w:bCs/>
          <w:i/>
          <w:iCs/>
          <w:color w:val="FF0000"/>
        </w:rPr>
        <w:t xml:space="preserve">St </w:t>
      </w:r>
      <w:proofErr w:type="spellStart"/>
      <w:r w:rsidRPr="005F0858">
        <w:rPr>
          <w:rFonts w:cstheme="minorHAnsi"/>
          <w:b/>
          <w:bCs/>
          <w:i/>
          <w:iCs/>
          <w:color w:val="FF0000"/>
        </w:rPr>
        <w:t>Audry’s</w:t>
      </w:r>
      <w:proofErr w:type="spellEnd"/>
      <w:r w:rsidRPr="005F0858">
        <w:rPr>
          <w:rFonts w:cstheme="minorHAnsi"/>
          <w:b/>
          <w:bCs/>
          <w:i/>
          <w:iCs/>
          <w:color w:val="FF0000"/>
        </w:rPr>
        <w:t xml:space="preserve"> Cricket Club</w:t>
      </w:r>
    </w:p>
    <w:p w14:paraId="4E94EF8D" w14:textId="1F7D17F7" w:rsidR="005F0858" w:rsidRDefault="005F0858" w:rsidP="00E07EE6">
      <w:pPr>
        <w:numPr>
          <w:ilvl w:val="0"/>
          <w:numId w:val="15"/>
        </w:numPr>
        <w:autoSpaceDE w:val="0"/>
        <w:autoSpaceDN w:val="0"/>
        <w:adjustRightInd w:val="0"/>
        <w:rPr>
          <w:rFonts w:cstheme="minorHAnsi"/>
          <w:b/>
          <w:bCs/>
          <w:i/>
          <w:iCs/>
          <w:color w:val="FF0000"/>
        </w:rPr>
      </w:pPr>
      <w:r w:rsidRPr="005F0858">
        <w:rPr>
          <w:rFonts w:cstheme="minorHAnsi"/>
          <w:b/>
          <w:bCs/>
          <w:i/>
          <w:iCs/>
          <w:color w:val="FF0000"/>
        </w:rPr>
        <w:t xml:space="preserve">St </w:t>
      </w:r>
      <w:proofErr w:type="spellStart"/>
      <w:r w:rsidRPr="005F0858">
        <w:rPr>
          <w:rFonts w:cstheme="minorHAnsi"/>
          <w:b/>
          <w:bCs/>
          <w:i/>
          <w:iCs/>
          <w:color w:val="FF0000"/>
        </w:rPr>
        <w:t>Audry’s</w:t>
      </w:r>
      <w:proofErr w:type="spellEnd"/>
      <w:r w:rsidRPr="005F0858">
        <w:rPr>
          <w:rFonts w:cstheme="minorHAnsi"/>
          <w:b/>
          <w:bCs/>
          <w:i/>
          <w:iCs/>
          <w:color w:val="FF0000"/>
        </w:rPr>
        <w:t xml:space="preserve"> garden next to </w:t>
      </w:r>
      <w:r>
        <w:rPr>
          <w:rFonts w:cstheme="minorHAnsi"/>
          <w:b/>
          <w:bCs/>
          <w:i/>
          <w:iCs/>
          <w:color w:val="FF0000"/>
        </w:rPr>
        <w:t xml:space="preserve">Hopkins </w:t>
      </w:r>
      <w:proofErr w:type="spellStart"/>
      <w:r>
        <w:rPr>
          <w:rFonts w:cstheme="minorHAnsi"/>
          <w:b/>
          <w:bCs/>
          <w:i/>
          <w:iCs/>
          <w:color w:val="FF0000"/>
        </w:rPr>
        <w:t>OfficeSt</w:t>
      </w:r>
      <w:proofErr w:type="spellEnd"/>
      <w:r>
        <w:rPr>
          <w:rFonts w:cstheme="minorHAnsi"/>
          <w:b/>
          <w:bCs/>
          <w:i/>
          <w:iCs/>
          <w:color w:val="FF0000"/>
        </w:rPr>
        <w:t xml:space="preserve"> </w:t>
      </w:r>
      <w:proofErr w:type="spellStart"/>
      <w:r>
        <w:rPr>
          <w:rFonts w:cstheme="minorHAnsi"/>
          <w:b/>
          <w:bCs/>
          <w:i/>
          <w:iCs/>
          <w:color w:val="FF0000"/>
        </w:rPr>
        <w:t>Audry’s</w:t>
      </w:r>
      <w:proofErr w:type="spellEnd"/>
      <w:r>
        <w:rPr>
          <w:rFonts w:cstheme="minorHAnsi"/>
          <w:b/>
          <w:bCs/>
          <w:i/>
          <w:iCs/>
          <w:color w:val="FF0000"/>
        </w:rPr>
        <w:t>)</w:t>
      </w:r>
    </w:p>
    <w:p w14:paraId="740FF479" w14:textId="50363DC4" w:rsidR="005F0858" w:rsidRPr="005F0858" w:rsidRDefault="005F0858" w:rsidP="00E07EE6">
      <w:pPr>
        <w:numPr>
          <w:ilvl w:val="0"/>
          <w:numId w:val="15"/>
        </w:numPr>
        <w:autoSpaceDE w:val="0"/>
        <w:autoSpaceDN w:val="0"/>
        <w:adjustRightInd w:val="0"/>
        <w:rPr>
          <w:rFonts w:cstheme="minorHAnsi"/>
          <w:b/>
          <w:bCs/>
          <w:i/>
          <w:iCs/>
          <w:color w:val="FF0000"/>
        </w:rPr>
      </w:pPr>
      <w:r>
        <w:rPr>
          <w:rFonts w:cstheme="minorHAnsi"/>
          <w:b/>
          <w:bCs/>
          <w:i/>
          <w:iCs/>
          <w:color w:val="FF0000"/>
        </w:rPr>
        <w:t>Land behind Whitwell House (</w:t>
      </w:r>
      <w:r w:rsidR="006773D6">
        <w:rPr>
          <w:rFonts w:cstheme="minorHAnsi"/>
          <w:b/>
          <w:bCs/>
          <w:i/>
          <w:iCs/>
          <w:color w:val="FF0000"/>
        </w:rPr>
        <w:t>privately owned but has a public footpath and attached to Hospital Grove)</w:t>
      </w:r>
    </w:p>
    <w:p w14:paraId="3DC208DF" w14:textId="1AE12156" w:rsidR="005F0858" w:rsidRPr="005F0858" w:rsidRDefault="005F0858" w:rsidP="00E07EE6">
      <w:pPr>
        <w:numPr>
          <w:ilvl w:val="0"/>
          <w:numId w:val="15"/>
        </w:numPr>
        <w:autoSpaceDE w:val="0"/>
        <w:autoSpaceDN w:val="0"/>
        <w:adjustRightInd w:val="0"/>
        <w:rPr>
          <w:rFonts w:cstheme="minorHAnsi"/>
          <w:b/>
          <w:bCs/>
          <w:i/>
          <w:iCs/>
          <w:color w:val="FF0000"/>
        </w:rPr>
      </w:pPr>
      <w:r w:rsidRPr="005F0858">
        <w:rPr>
          <w:rFonts w:cstheme="minorHAnsi"/>
          <w:b/>
          <w:bCs/>
          <w:i/>
          <w:iCs/>
          <w:color w:val="FF0000"/>
        </w:rPr>
        <w:t>St Andrews green next to Station Road</w:t>
      </w:r>
    </w:p>
    <w:p w14:paraId="49C8AACC" w14:textId="5BF0FDB3" w:rsidR="005F0858" w:rsidRPr="005F0858" w:rsidRDefault="005F0858" w:rsidP="00E07EE6">
      <w:pPr>
        <w:numPr>
          <w:ilvl w:val="0"/>
          <w:numId w:val="15"/>
        </w:numPr>
        <w:autoSpaceDE w:val="0"/>
        <w:autoSpaceDN w:val="0"/>
        <w:adjustRightInd w:val="0"/>
        <w:rPr>
          <w:rFonts w:cstheme="minorHAnsi"/>
          <w:b/>
          <w:bCs/>
          <w:i/>
          <w:iCs/>
          <w:color w:val="FF0000"/>
        </w:rPr>
      </w:pPr>
      <w:r w:rsidRPr="005F0858">
        <w:rPr>
          <w:rFonts w:cstheme="minorHAnsi"/>
          <w:b/>
          <w:bCs/>
          <w:i/>
          <w:iCs/>
          <w:color w:val="FF0000"/>
        </w:rPr>
        <w:t>All divested spaces</w:t>
      </w:r>
      <w:proofErr w:type="gramStart"/>
      <w:r w:rsidRPr="005F0858">
        <w:rPr>
          <w:rFonts w:cstheme="minorHAnsi"/>
          <w:b/>
          <w:bCs/>
          <w:i/>
          <w:iCs/>
          <w:color w:val="FF0000"/>
        </w:rPr>
        <w:t>…..</w:t>
      </w:r>
      <w:proofErr w:type="gramEnd"/>
    </w:p>
    <w:p w14:paraId="4741A8AC" w14:textId="19DCC23E" w:rsidR="005F0858" w:rsidRDefault="005F0858" w:rsidP="006773D6">
      <w:pPr>
        <w:autoSpaceDE w:val="0"/>
        <w:autoSpaceDN w:val="0"/>
        <w:adjustRightInd w:val="0"/>
        <w:rPr>
          <w:rFonts w:cstheme="minorHAnsi"/>
          <w:color w:val="002060"/>
        </w:rPr>
      </w:pPr>
    </w:p>
    <w:p w14:paraId="45147AB2" w14:textId="5A183F14" w:rsidR="006773D6" w:rsidRPr="00E07EE6" w:rsidRDefault="006773D6" w:rsidP="006773D6">
      <w:pPr>
        <w:autoSpaceDE w:val="0"/>
        <w:autoSpaceDN w:val="0"/>
        <w:adjustRightInd w:val="0"/>
        <w:rPr>
          <w:rFonts w:cstheme="minorHAnsi"/>
          <w:color w:val="002060"/>
        </w:rPr>
      </w:pPr>
      <w:r>
        <w:rPr>
          <w:rFonts w:cstheme="minorHAnsi"/>
          <w:color w:val="002060"/>
        </w:rPr>
        <w:t>(can we have the list of them in an Appendix rather than making the policy itself too long?)</w:t>
      </w:r>
    </w:p>
    <w:p w14:paraId="708D0B4A" w14:textId="77777777" w:rsidR="00E07EE6" w:rsidRPr="00E07EE6" w:rsidRDefault="00E07EE6" w:rsidP="00E07EE6">
      <w:pPr>
        <w:autoSpaceDE w:val="0"/>
        <w:autoSpaceDN w:val="0"/>
        <w:adjustRightInd w:val="0"/>
        <w:rPr>
          <w:rFonts w:cstheme="minorHAnsi"/>
          <w:color w:val="002060"/>
        </w:rPr>
      </w:pPr>
    </w:p>
    <w:p w14:paraId="66E69F80" w14:textId="6DF71290" w:rsidR="00E07EE6" w:rsidRPr="00E07EE6" w:rsidRDefault="00E07EE6" w:rsidP="00E07EE6">
      <w:pPr>
        <w:rPr>
          <w:rFonts w:cstheme="minorHAnsi"/>
          <w:color w:val="002060"/>
        </w:rPr>
      </w:pPr>
      <w:r w:rsidRPr="00E07EE6">
        <w:rPr>
          <w:rFonts w:cstheme="minorHAnsi"/>
          <w:color w:val="002060"/>
        </w:rPr>
        <w:t>Proposals for development on these Local Green Spaces will only be permitted in very special circumstances in accordance with national policy on Green Belts. The Playing Fields on Melton Road are designated as Safeguarded Open Space. Development within the area will only be acceptable where it delivers the proposals set out in Policy MEL9 or to enhance the use of the area for outdoor sport, play and recreation. Development should not result in the loss of sports pitches or play areas unless they are to be replaced elsewhere on the site.</w:t>
      </w:r>
    </w:p>
    <w:p w14:paraId="4757BA9A" w14:textId="2E2BBDF6" w:rsidR="00F06398" w:rsidRDefault="00F06398" w:rsidP="00F06398">
      <w:pPr>
        <w:rPr>
          <w:rFonts w:cstheme="minorHAnsi"/>
        </w:rPr>
      </w:pPr>
    </w:p>
    <w:p w14:paraId="5F23580A" w14:textId="69F55105" w:rsidR="0076534B" w:rsidRDefault="0076534B" w:rsidP="00F06398">
      <w:pPr>
        <w:rPr>
          <w:rFonts w:cstheme="minorHAnsi"/>
        </w:rPr>
      </w:pPr>
    </w:p>
    <w:p w14:paraId="03322169" w14:textId="35385E89" w:rsidR="0076534B" w:rsidRDefault="0076534B" w:rsidP="00F06398">
      <w:pPr>
        <w:rPr>
          <w:rFonts w:cstheme="minorHAnsi"/>
        </w:rPr>
      </w:pPr>
    </w:p>
    <w:p w14:paraId="4E8F79C0" w14:textId="713E8C45" w:rsidR="0076534B" w:rsidRDefault="0076534B" w:rsidP="00F06398">
      <w:pPr>
        <w:rPr>
          <w:rFonts w:cstheme="minorHAnsi"/>
        </w:rPr>
      </w:pPr>
    </w:p>
    <w:p w14:paraId="079824E3" w14:textId="72CBC8A4" w:rsidR="0076534B" w:rsidRDefault="0076534B" w:rsidP="00F06398">
      <w:pPr>
        <w:rPr>
          <w:rFonts w:cstheme="minorHAnsi"/>
        </w:rPr>
      </w:pPr>
    </w:p>
    <w:p w14:paraId="0EDD33EB" w14:textId="77777777" w:rsidR="0076534B" w:rsidRPr="004A08D0" w:rsidRDefault="0076534B" w:rsidP="00F06398">
      <w:pPr>
        <w:rPr>
          <w:rFonts w:cstheme="minorHAnsi"/>
        </w:rPr>
      </w:pPr>
    </w:p>
    <w:p w14:paraId="6EAEFCC3" w14:textId="77777777" w:rsidR="00AB7139" w:rsidRDefault="00AB7139">
      <w:pPr>
        <w:rPr>
          <w:rFonts w:cstheme="minorHAnsi"/>
          <w:b/>
          <w:u w:val="single"/>
        </w:rPr>
      </w:pPr>
      <w:r>
        <w:rPr>
          <w:rFonts w:cstheme="minorHAnsi"/>
          <w:b/>
          <w:u w:val="single"/>
        </w:rPr>
        <w:br w:type="page"/>
      </w:r>
    </w:p>
    <w:p w14:paraId="0B9E8D93" w14:textId="6B59CA33" w:rsidR="00F06398" w:rsidRPr="004A08D0" w:rsidRDefault="00F06398" w:rsidP="00F06398">
      <w:pPr>
        <w:rPr>
          <w:rFonts w:cstheme="minorHAnsi"/>
          <w:b/>
          <w:u w:val="single"/>
        </w:rPr>
      </w:pPr>
      <w:r w:rsidRPr="004A08D0">
        <w:rPr>
          <w:rFonts w:cstheme="minorHAnsi"/>
          <w:b/>
          <w:u w:val="single"/>
        </w:rPr>
        <w:lastRenderedPageBreak/>
        <w:t>Mel15: Houseboats</w:t>
      </w:r>
    </w:p>
    <w:p w14:paraId="5CA9FBE5" w14:textId="77777777" w:rsidR="00F06398" w:rsidRPr="004A08D0" w:rsidRDefault="00F06398" w:rsidP="00F06398">
      <w:pPr>
        <w:rPr>
          <w:rFonts w:cstheme="minorHAnsi"/>
        </w:rPr>
      </w:pPr>
    </w:p>
    <w:p w14:paraId="00316294" w14:textId="212BF983" w:rsidR="00F06398" w:rsidRPr="004A08D0" w:rsidRDefault="001C3B97" w:rsidP="00F06398">
      <w:pPr>
        <w:rPr>
          <w:rFonts w:cstheme="minorHAnsi"/>
          <w:color w:val="00B0F0"/>
        </w:rPr>
      </w:pPr>
      <w:r>
        <w:rPr>
          <w:rFonts w:cstheme="minorHAnsi"/>
          <w:color w:val="00B0F0"/>
        </w:rPr>
        <w:t xml:space="preserve">Initial </w:t>
      </w:r>
      <w:r w:rsidR="00EC714F" w:rsidRPr="004A08D0">
        <w:rPr>
          <w:rFonts w:cstheme="minorHAnsi"/>
          <w:color w:val="00B0F0"/>
        </w:rPr>
        <w:t xml:space="preserve">Proposal: </w:t>
      </w:r>
      <w:r w:rsidR="00F06398" w:rsidRPr="004A08D0">
        <w:rPr>
          <w:rFonts w:cstheme="minorHAnsi"/>
          <w:color w:val="00B0F0"/>
        </w:rPr>
        <w:t xml:space="preserve">We will slightly re-word this policy to include ‘commercial’ boats </w:t>
      </w:r>
      <w:r w:rsidR="004A08D0" w:rsidRPr="004A08D0">
        <w:rPr>
          <w:rFonts w:cstheme="minorHAnsi"/>
          <w:color w:val="00B0F0"/>
        </w:rPr>
        <w:t>due to the fact that</w:t>
      </w:r>
      <w:r w:rsidR="00F06398" w:rsidRPr="004A08D0">
        <w:rPr>
          <w:rFonts w:cstheme="minorHAnsi"/>
          <w:color w:val="00B0F0"/>
        </w:rPr>
        <w:t xml:space="preserve"> the </w:t>
      </w:r>
      <w:r w:rsidR="00186F48" w:rsidRPr="004A08D0">
        <w:rPr>
          <w:rFonts w:cstheme="minorHAnsi"/>
          <w:color w:val="00B0F0"/>
        </w:rPr>
        <w:t>Deben Bar on HMS Vale</w:t>
      </w:r>
      <w:r w:rsidR="00F06398" w:rsidRPr="004A08D0">
        <w:rPr>
          <w:rFonts w:cstheme="minorHAnsi"/>
          <w:color w:val="00B0F0"/>
        </w:rPr>
        <w:t xml:space="preserve"> </w:t>
      </w:r>
      <w:r w:rsidR="004A08D0" w:rsidRPr="004A08D0">
        <w:rPr>
          <w:rFonts w:cstheme="minorHAnsi"/>
          <w:color w:val="00B0F0"/>
        </w:rPr>
        <w:t>was given permission because our current policy only covers residential moorings.</w:t>
      </w:r>
    </w:p>
    <w:p w14:paraId="019F67D7" w14:textId="5AD2CEE5" w:rsidR="00F06398" w:rsidRDefault="00F06398" w:rsidP="00F06398">
      <w:pPr>
        <w:rPr>
          <w:rFonts w:cstheme="minorHAnsi"/>
        </w:rPr>
      </w:pPr>
    </w:p>
    <w:p w14:paraId="4A23B6F5" w14:textId="77777777" w:rsidR="00AB7139" w:rsidRPr="00F87933" w:rsidRDefault="00AB7139" w:rsidP="00AB7139">
      <w:pPr>
        <w:rPr>
          <w:rFonts w:cstheme="minorHAnsi"/>
          <w:b/>
          <w:bCs/>
          <w:u w:val="single"/>
        </w:rPr>
      </w:pPr>
      <w:r w:rsidRPr="00F87933">
        <w:rPr>
          <w:rFonts w:cstheme="minorHAnsi"/>
          <w:b/>
          <w:bCs/>
          <w:u w:val="single"/>
        </w:rPr>
        <w:t>NEW POLICY PROPOSED</w:t>
      </w:r>
    </w:p>
    <w:p w14:paraId="53686710" w14:textId="1E30F96D" w:rsidR="00B530CD" w:rsidRPr="00E07EE6" w:rsidRDefault="00B530CD" w:rsidP="00F06398">
      <w:pPr>
        <w:rPr>
          <w:rFonts w:cstheme="minorHAnsi"/>
        </w:rPr>
      </w:pPr>
    </w:p>
    <w:p w14:paraId="4E211BCD" w14:textId="50C09841" w:rsidR="00E07EE6" w:rsidRPr="00E07EE6" w:rsidRDefault="00E07EE6" w:rsidP="00E07EE6">
      <w:pPr>
        <w:autoSpaceDE w:val="0"/>
        <w:autoSpaceDN w:val="0"/>
        <w:adjustRightInd w:val="0"/>
        <w:rPr>
          <w:rFonts w:cstheme="minorHAnsi"/>
          <w:color w:val="002060"/>
          <w:sz w:val="28"/>
          <w:szCs w:val="28"/>
          <w:u w:val="single"/>
        </w:rPr>
      </w:pPr>
      <w:r w:rsidRPr="00E07EE6">
        <w:rPr>
          <w:rFonts w:cstheme="minorHAnsi"/>
          <w:b/>
          <w:bCs/>
          <w:color w:val="002060"/>
          <w:sz w:val="28"/>
          <w:szCs w:val="28"/>
          <w:u w:val="single"/>
        </w:rPr>
        <w:t xml:space="preserve">POLICY MEL15: RESIDENTIAL </w:t>
      </w:r>
      <w:r w:rsidR="00194680" w:rsidRPr="00194680">
        <w:rPr>
          <w:rFonts w:cstheme="minorHAnsi"/>
          <w:b/>
          <w:bCs/>
          <w:color w:val="FF0000"/>
          <w:sz w:val="28"/>
          <w:szCs w:val="28"/>
          <w:u w:val="single"/>
        </w:rPr>
        <w:t xml:space="preserve">&amp; COMMERCIAL </w:t>
      </w:r>
      <w:r w:rsidRPr="00E07EE6">
        <w:rPr>
          <w:rFonts w:cstheme="minorHAnsi"/>
          <w:b/>
          <w:bCs/>
          <w:color w:val="002060"/>
          <w:sz w:val="28"/>
          <w:szCs w:val="28"/>
          <w:u w:val="single"/>
        </w:rPr>
        <w:t xml:space="preserve">BOATS </w:t>
      </w:r>
    </w:p>
    <w:p w14:paraId="673460DC" w14:textId="54B015F5" w:rsidR="00E07EE6" w:rsidRPr="00E07EE6" w:rsidRDefault="00E07EE6" w:rsidP="00E07EE6">
      <w:pPr>
        <w:autoSpaceDE w:val="0"/>
        <w:autoSpaceDN w:val="0"/>
        <w:adjustRightInd w:val="0"/>
        <w:rPr>
          <w:rFonts w:cstheme="minorHAnsi"/>
          <w:color w:val="002060"/>
        </w:rPr>
      </w:pPr>
      <w:r w:rsidRPr="00E07EE6">
        <w:rPr>
          <w:rFonts w:cstheme="minorHAnsi"/>
          <w:color w:val="002060"/>
        </w:rPr>
        <w:t xml:space="preserve">No additional moorings for residential houseboats </w:t>
      </w:r>
      <w:r w:rsidR="00194680" w:rsidRPr="00194680">
        <w:rPr>
          <w:rFonts w:cstheme="minorHAnsi"/>
          <w:b/>
          <w:bCs/>
          <w:i/>
          <w:iCs/>
          <w:color w:val="FF0000"/>
        </w:rPr>
        <w:t>or commercial</w:t>
      </w:r>
      <w:r w:rsidR="00194680" w:rsidRPr="00194680">
        <w:rPr>
          <w:rFonts w:cstheme="minorHAnsi"/>
          <w:color w:val="FF0000"/>
        </w:rPr>
        <w:t xml:space="preserve"> </w:t>
      </w:r>
      <w:r w:rsidR="00194680">
        <w:rPr>
          <w:rFonts w:cstheme="minorHAnsi"/>
          <w:color w:val="002060"/>
        </w:rPr>
        <w:t xml:space="preserve">boats </w:t>
      </w:r>
      <w:r w:rsidRPr="00E07EE6">
        <w:rPr>
          <w:rFonts w:cstheme="minorHAnsi"/>
          <w:color w:val="002060"/>
        </w:rPr>
        <w:t xml:space="preserve">will be approved on the section of the River Deben between Wilford Bridge and the boundary of the Neighbourhood Plan area in the direction of Sun Wharf at Woodbridge as shown on the Proposals Map. </w:t>
      </w:r>
    </w:p>
    <w:p w14:paraId="57DD9766" w14:textId="6FCFABDB" w:rsidR="00E07EE6" w:rsidRPr="00E07EE6" w:rsidRDefault="00E07EE6" w:rsidP="00E07EE6">
      <w:pPr>
        <w:rPr>
          <w:rFonts w:cstheme="minorHAnsi"/>
          <w:color w:val="002060"/>
        </w:rPr>
      </w:pPr>
      <w:r w:rsidRPr="00E07EE6">
        <w:rPr>
          <w:rFonts w:cstheme="minorHAnsi"/>
          <w:color w:val="002060"/>
        </w:rPr>
        <w:t xml:space="preserve">Within that area, the replacement of a residential houseboat </w:t>
      </w:r>
      <w:r w:rsidR="0076534B" w:rsidRPr="0076534B">
        <w:rPr>
          <w:rFonts w:cstheme="minorHAnsi"/>
          <w:b/>
          <w:bCs/>
          <w:i/>
          <w:iCs/>
          <w:color w:val="FF0000"/>
        </w:rPr>
        <w:t>or commercial boat</w:t>
      </w:r>
      <w:r w:rsidR="0076534B" w:rsidRPr="0076534B">
        <w:rPr>
          <w:rFonts w:cstheme="minorHAnsi"/>
          <w:color w:val="FF0000"/>
        </w:rPr>
        <w:t xml:space="preserve"> </w:t>
      </w:r>
      <w:r w:rsidRPr="00E07EE6">
        <w:rPr>
          <w:rFonts w:cstheme="minorHAnsi"/>
          <w:color w:val="002060"/>
        </w:rPr>
        <w:t>on an existing mooring with one that is substantially different in size and form should not have a serious adverse impact on visual amenity or the natural habitat of the area.</w:t>
      </w:r>
    </w:p>
    <w:p w14:paraId="61FF3F21" w14:textId="0D00E2FA" w:rsidR="00F06398" w:rsidRDefault="00F06398" w:rsidP="00F06398">
      <w:pPr>
        <w:rPr>
          <w:rFonts w:cstheme="minorHAnsi"/>
        </w:rPr>
      </w:pPr>
    </w:p>
    <w:p w14:paraId="76105261" w14:textId="6B3550F7" w:rsidR="0076534B" w:rsidRDefault="0076534B" w:rsidP="00F06398">
      <w:pPr>
        <w:rPr>
          <w:rFonts w:cstheme="minorHAnsi"/>
        </w:rPr>
      </w:pPr>
    </w:p>
    <w:p w14:paraId="77700C23" w14:textId="208E9706" w:rsidR="0076534B" w:rsidRPr="006773D6" w:rsidRDefault="0076534B" w:rsidP="00F06398">
      <w:pPr>
        <w:rPr>
          <w:rFonts w:cstheme="minorHAnsi"/>
        </w:rPr>
      </w:pPr>
    </w:p>
    <w:p w14:paraId="194481D8" w14:textId="74360BF0" w:rsidR="0076534B" w:rsidRPr="006773D6" w:rsidRDefault="0076534B" w:rsidP="00F06398">
      <w:pPr>
        <w:rPr>
          <w:rFonts w:cstheme="minorHAnsi"/>
        </w:rPr>
      </w:pPr>
    </w:p>
    <w:p w14:paraId="5874F989" w14:textId="1A95E6A5" w:rsidR="0076534B" w:rsidRPr="006773D6" w:rsidRDefault="0076534B" w:rsidP="00F06398">
      <w:pPr>
        <w:rPr>
          <w:rFonts w:cstheme="minorHAnsi"/>
        </w:rPr>
      </w:pPr>
    </w:p>
    <w:p w14:paraId="37E4FBA8" w14:textId="5598B238" w:rsidR="006773D6" w:rsidRDefault="006773D6" w:rsidP="006773D6">
      <w:pPr>
        <w:autoSpaceDE w:val="0"/>
        <w:autoSpaceDN w:val="0"/>
        <w:adjustRightInd w:val="0"/>
        <w:rPr>
          <w:rFonts w:cstheme="minorHAnsi"/>
          <w:b/>
          <w:bCs/>
          <w:color w:val="000000"/>
          <w:u w:val="single"/>
        </w:rPr>
      </w:pPr>
      <w:r w:rsidRPr="006773D6">
        <w:rPr>
          <w:rFonts w:cstheme="minorHAnsi"/>
          <w:b/>
          <w:bCs/>
          <w:color w:val="000000"/>
          <w:u w:val="single"/>
        </w:rPr>
        <w:t xml:space="preserve">POLICY MEL19: DEBEN MILL </w:t>
      </w:r>
    </w:p>
    <w:p w14:paraId="5DF9E915" w14:textId="576FAEA8" w:rsidR="006773D6" w:rsidRDefault="006773D6" w:rsidP="006773D6">
      <w:pPr>
        <w:autoSpaceDE w:val="0"/>
        <w:autoSpaceDN w:val="0"/>
        <w:adjustRightInd w:val="0"/>
        <w:rPr>
          <w:rFonts w:cstheme="minorHAnsi"/>
          <w:b/>
          <w:bCs/>
          <w:color w:val="000000"/>
          <w:u w:val="single"/>
        </w:rPr>
      </w:pPr>
    </w:p>
    <w:p w14:paraId="728C4FAD" w14:textId="2B1DA302" w:rsidR="006773D6" w:rsidRPr="006773D6" w:rsidRDefault="006773D6" w:rsidP="006773D6">
      <w:pPr>
        <w:autoSpaceDE w:val="0"/>
        <w:autoSpaceDN w:val="0"/>
        <w:adjustRightInd w:val="0"/>
        <w:rPr>
          <w:rFonts w:cstheme="minorHAnsi"/>
          <w:color w:val="00B0F0"/>
          <w:u w:val="single"/>
        </w:rPr>
      </w:pPr>
      <w:r w:rsidRPr="006773D6">
        <w:rPr>
          <w:rFonts w:cstheme="minorHAnsi"/>
          <w:color w:val="00B0F0"/>
          <w:u w:val="single"/>
        </w:rPr>
        <w:t xml:space="preserve">Initial Proposal: </w:t>
      </w:r>
      <w:r w:rsidRPr="006773D6">
        <w:rPr>
          <w:rFonts w:eastAsia="Times New Roman" w:cstheme="minorHAnsi"/>
          <w:color w:val="00B0F0"/>
        </w:rPr>
        <w:t xml:space="preserve"> </w:t>
      </w:r>
      <w:r w:rsidRPr="006773D6">
        <w:rPr>
          <w:rFonts w:eastAsia="Times New Roman" w:cstheme="minorHAnsi"/>
          <w:color w:val="00B0F0"/>
        </w:rPr>
        <w:t>We will look at re</w:t>
      </w:r>
      <w:r w:rsidRPr="006773D6">
        <w:rPr>
          <w:rFonts w:eastAsia="Times New Roman" w:cstheme="minorHAnsi"/>
          <w:color w:val="00B0F0"/>
        </w:rPr>
        <w:t>-</w:t>
      </w:r>
      <w:r w:rsidRPr="006773D6">
        <w:rPr>
          <w:rFonts w:eastAsia="Times New Roman" w:cstheme="minorHAnsi"/>
          <w:color w:val="00B0F0"/>
        </w:rPr>
        <w:t xml:space="preserve">wording </w:t>
      </w:r>
      <w:r w:rsidRPr="006773D6">
        <w:rPr>
          <w:rFonts w:eastAsia="Times New Roman" w:cstheme="minorHAnsi"/>
          <w:color w:val="00B0F0"/>
        </w:rPr>
        <w:t xml:space="preserve">this policy </w:t>
      </w:r>
      <w:r w:rsidRPr="006773D6">
        <w:rPr>
          <w:rFonts w:eastAsia="Times New Roman" w:cstheme="minorHAnsi"/>
          <w:color w:val="00B0F0"/>
        </w:rPr>
        <w:t>to include more protection of any remaining green area so that even if parking is added it can’t be in a permanent structure, but instead open and with appropriate landscaping.</w:t>
      </w:r>
    </w:p>
    <w:p w14:paraId="334BCD99" w14:textId="7E1B26B8" w:rsidR="006773D6" w:rsidRPr="006773D6" w:rsidRDefault="006773D6" w:rsidP="006773D6">
      <w:pPr>
        <w:autoSpaceDE w:val="0"/>
        <w:autoSpaceDN w:val="0"/>
        <w:adjustRightInd w:val="0"/>
        <w:rPr>
          <w:rFonts w:cstheme="minorHAnsi"/>
          <w:b/>
          <w:bCs/>
          <w:color w:val="00B0F0"/>
          <w:u w:val="single"/>
        </w:rPr>
      </w:pPr>
    </w:p>
    <w:p w14:paraId="7BC81510" w14:textId="77777777" w:rsidR="006773D6" w:rsidRPr="006773D6" w:rsidRDefault="006773D6" w:rsidP="006773D6">
      <w:pPr>
        <w:autoSpaceDE w:val="0"/>
        <w:autoSpaceDN w:val="0"/>
        <w:adjustRightInd w:val="0"/>
        <w:rPr>
          <w:rFonts w:cstheme="minorHAnsi"/>
          <w:b/>
          <w:bCs/>
          <w:color w:val="002060"/>
          <w:sz w:val="28"/>
          <w:szCs w:val="28"/>
          <w:u w:val="single"/>
        </w:rPr>
      </w:pPr>
      <w:r w:rsidRPr="006773D6">
        <w:rPr>
          <w:rFonts w:cstheme="minorHAnsi"/>
          <w:b/>
          <w:bCs/>
          <w:color w:val="002060"/>
          <w:sz w:val="28"/>
          <w:szCs w:val="28"/>
          <w:u w:val="single"/>
        </w:rPr>
        <w:t xml:space="preserve">POLICY MEL19: DEBEN MILL </w:t>
      </w:r>
    </w:p>
    <w:p w14:paraId="66973199" w14:textId="77777777" w:rsidR="006773D6" w:rsidRPr="006773D6" w:rsidRDefault="006773D6" w:rsidP="006773D6">
      <w:pPr>
        <w:autoSpaceDE w:val="0"/>
        <w:autoSpaceDN w:val="0"/>
        <w:adjustRightInd w:val="0"/>
        <w:rPr>
          <w:rFonts w:cstheme="minorHAnsi"/>
          <w:color w:val="002060"/>
        </w:rPr>
      </w:pPr>
      <w:r w:rsidRPr="006773D6">
        <w:rPr>
          <w:rFonts w:cstheme="minorHAnsi"/>
          <w:color w:val="002060"/>
        </w:rPr>
        <w:t xml:space="preserve">Land and buildings within the Deben Mill site shown on the Proposals Map shall be developed and retained for B1 employment uses only. </w:t>
      </w:r>
    </w:p>
    <w:p w14:paraId="32E57DF0" w14:textId="1DDDC665" w:rsidR="00AB7139" w:rsidRPr="006773D6" w:rsidRDefault="006773D6" w:rsidP="006773D6">
      <w:pPr>
        <w:rPr>
          <w:rFonts w:cstheme="minorHAnsi"/>
          <w:b/>
          <w:color w:val="002060"/>
          <w:u w:val="single"/>
        </w:rPr>
      </w:pPr>
      <w:r w:rsidRPr="006773D6">
        <w:rPr>
          <w:rFonts w:cstheme="minorHAnsi"/>
          <w:color w:val="002060"/>
        </w:rPr>
        <w:t xml:space="preserve">The north-eastern part of the site, currently grassland, shall be used as an amenity/water-storage area and remain free of structures. The only exceptions would be part use for open space or parking, but not open storage. </w:t>
      </w:r>
      <w:r>
        <w:rPr>
          <w:rFonts w:cstheme="minorHAnsi"/>
          <w:color w:val="002060"/>
        </w:rPr>
        <w:t xml:space="preserve"> </w:t>
      </w:r>
      <w:r w:rsidRPr="006773D6">
        <w:rPr>
          <w:rFonts w:cstheme="minorHAnsi"/>
          <w:b/>
          <w:bCs/>
          <w:i/>
          <w:iCs/>
          <w:color w:val="FF0000"/>
        </w:rPr>
        <w:t xml:space="preserve">Any other remaining green space in this development to be maintained </w:t>
      </w:r>
      <w:r>
        <w:rPr>
          <w:rFonts w:cstheme="minorHAnsi"/>
          <w:b/>
          <w:bCs/>
          <w:i/>
          <w:iCs/>
          <w:color w:val="FF0000"/>
        </w:rPr>
        <w:t xml:space="preserve">for residential health and amenity. If any further parking proposals are put forward for these remaining green </w:t>
      </w:r>
      <w:proofErr w:type="gramStart"/>
      <w:r>
        <w:rPr>
          <w:rFonts w:cstheme="minorHAnsi"/>
          <w:b/>
          <w:bCs/>
          <w:i/>
          <w:iCs/>
          <w:color w:val="FF0000"/>
        </w:rPr>
        <w:t>areas</w:t>
      </w:r>
      <w:proofErr w:type="gramEnd"/>
      <w:r>
        <w:rPr>
          <w:rFonts w:cstheme="minorHAnsi"/>
          <w:b/>
          <w:bCs/>
          <w:i/>
          <w:iCs/>
          <w:color w:val="FF0000"/>
        </w:rPr>
        <w:t xml:space="preserve"> they are to be open, non-structural, of minimal impact and with softening landscaping.</w:t>
      </w:r>
      <w:r w:rsidR="00AB7139" w:rsidRPr="006773D6">
        <w:rPr>
          <w:rFonts w:cstheme="minorHAnsi"/>
          <w:b/>
          <w:color w:val="002060"/>
          <w:u w:val="single"/>
        </w:rPr>
        <w:br w:type="page"/>
      </w:r>
    </w:p>
    <w:p w14:paraId="1825B400" w14:textId="572EA10E" w:rsidR="00F06398" w:rsidRPr="004A08D0" w:rsidRDefault="00F06398" w:rsidP="00F06398">
      <w:pPr>
        <w:rPr>
          <w:rFonts w:cstheme="minorHAnsi"/>
          <w:b/>
          <w:u w:val="single"/>
        </w:rPr>
      </w:pPr>
      <w:r w:rsidRPr="004A08D0">
        <w:rPr>
          <w:rFonts w:cstheme="minorHAnsi"/>
          <w:b/>
          <w:u w:val="single"/>
        </w:rPr>
        <w:lastRenderedPageBreak/>
        <w:t>Mel20: Carter/Warburg allocation</w:t>
      </w:r>
    </w:p>
    <w:p w14:paraId="6E4F21FA" w14:textId="77777777" w:rsidR="00F06398" w:rsidRPr="004A08D0" w:rsidRDefault="00F06398" w:rsidP="00F06398">
      <w:pPr>
        <w:pStyle w:val="ListParagraph"/>
        <w:rPr>
          <w:rFonts w:cstheme="minorHAnsi"/>
        </w:rPr>
      </w:pPr>
    </w:p>
    <w:p w14:paraId="291D3096" w14:textId="77777777" w:rsidR="00AB7139" w:rsidRPr="00F87933" w:rsidRDefault="00AB7139" w:rsidP="00AB7139">
      <w:pPr>
        <w:rPr>
          <w:rFonts w:cstheme="minorHAnsi"/>
          <w:b/>
          <w:bCs/>
          <w:u w:val="single"/>
        </w:rPr>
      </w:pPr>
      <w:r w:rsidRPr="00F87933">
        <w:rPr>
          <w:rFonts w:cstheme="minorHAnsi"/>
          <w:b/>
          <w:bCs/>
          <w:u w:val="single"/>
        </w:rPr>
        <w:t>NEW POLICY PROPOSED</w:t>
      </w:r>
    </w:p>
    <w:p w14:paraId="445A046B" w14:textId="77777777" w:rsidR="00E07EE6" w:rsidRDefault="00E07EE6" w:rsidP="00E07EE6">
      <w:pPr>
        <w:autoSpaceDE w:val="0"/>
        <w:autoSpaceDN w:val="0"/>
        <w:adjustRightInd w:val="0"/>
        <w:rPr>
          <w:rFonts w:cstheme="minorHAnsi"/>
          <w:b/>
          <w:bCs/>
          <w:color w:val="002060"/>
          <w:sz w:val="28"/>
          <w:szCs w:val="28"/>
          <w:u w:val="single"/>
        </w:rPr>
      </w:pPr>
    </w:p>
    <w:p w14:paraId="28C013ED" w14:textId="6D67DB6E" w:rsidR="00E07EE6" w:rsidRPr="00E07EE6" w:rsidRDefault="00E07EE6" w:rsidP="00E07EE6">
      <w:pPr>
        <w:autoSpaceDE w:val="0"/>
        <w:autoSpaceDN w:val="0"/>
        <w:adjustRightInd w:val="0"/>
        <w:rPr>
          <w:rFonts w:cstheme="minorHAnsi"/>
          <w:color w:val="002060"/>
          <w:sz w:val="28"/>
          <w:szCs w:val="28"/>
          <w:u w:val="single"/>
        </w:rPr>
      </w:pPr>
      <w:r w:rsidRPr="00E07EE6">
        <w:rPr>
          <w:rFonts w:cstheme="minorHAnsi"/>
          <w:b/>
          <w:bCs/>
          <w:color w:val="002060"/>
          <w:sz w:val="28"/>
          <w:szCs w:val="28"/>
          <w:u w:val="single"/>
        </w:rPr>
        <w:t xml:space="preserve">POLICY MEL20: LAND OFF WILFORD BRIDGE ROAD </w:t>
      </w:r>
    </w:p>
    <w:p w14:paraId="6BC93427" w14:textId="77777777" w:rsidR="00E07EE6" w:rsidRPr="00E07EE6" w:rsidRDefault="00E07EE6" w:rsidP="00E07EE6">
      <w:pPr>
        <w:autoSpaceDE w:val="0"/>
        <w:autoSpaceDN w:val="0"/>
        <w:adjustRightInd w:val="0"/>
        <w:rPr>
          <w:rFonts w:cstheme="minorHAnsi"/>
          <w:color w:val="002060"/>
        </w:rPr>
      </w:pPr>
      <w:r w:rsidRPr="00E07EE6">
        <w:rPr>
          <w:rFonts w:cstheme="minorHAnsi"/>
          <w:color w:val="002060"/>
        </w:rPr>
        <w:t xml:space="preserve">Land off Wilford Bridge Road shown on the Proposals Map of 9.7 hectares is allocated for a </w:t>
      </w:r>
      <w:proofErr w:type="gramStart"/>
      <w:r w:rsidRPr="00E07EE6">
        <w:rPr>
          <w:rFonts w:cstheme="minorHAnsi"/>
          <w:color w:val="002060"/>
        </w:rPr>
        <w:t>mixed use</w:t>
      </w:r>
      <w:proofErr w:type="gramEnd"/>
      <w:r w:rsidRPr="00E07EE6">
        <w:rPr>
          <w:rFonts w:cstheme="minorHAnsi"/>
          <w:color w:val="002060"/>
        </w:rPr>
        <w:t xml:space="preserve"> development of business, residential and open space uses, subject to the following: </w:t>
      </w:r>
    </w:p>
    <w:p w14:paraId="20E299D5" w14:textId="1E077621"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the provision of at least 9,000m• of serviced B1 floorspace; and </w:t>
      </w:r>
    </w:p>
    <w:p w14:paraId="303435F4" w14:textId="319FDFA4"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ancillary retail to support the B-class commercial development; and </w:t>
      </w:r>
    </w:p>
    <w:p w14:paraId="5E06A69C" w14:textId="6432145F"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the provision of approximately 55 dwellings which provides a mix of dwelling sizes (market and affordable) that meets the needs of Local Plan Policy SP3; and </w:t>
      </w:r>
    </w:p>
    <w:p w14:paraId="403287C3" w14:textId="0A2B3649"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affordable housing which meets the requirements of Local Plan Policy DM2; and </w:t>
      </w:r>
    </w:p>
    <w:p w14:paraId="6D8F1C8D" w14:textId="1F87BF2D"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ensuring that no direct access is provided to the public right of way on the northern boundary of the site from the residential development; and </w:t>
      </w:r>
    </w:p>
    <w:p w14:paraId="26474FD3" w14:textId="51521507"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community uses, including a public green space for community use, a lake, communal gardens, allotments/community growing spaces, café, a children’s play area and potentially a community farm and After-School and Holiday Club (see policy MEL10); and </w:t>
      </w:r>
    </w:p>
    <w:p w14:paraId="18CE1C35" w14:textId="1D340CCB"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in order to minimise activity on the Deben Estuary, ensuring that the publicly accessible open space provided on-site is located between the residential area and any access point to the Deben Estuary; and </w:t>
      </w:r>
    </w:p>
    <w:p w14:paraId="361CECD4" w14:textId="317A2FB4"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landscaping; and </w:t>
      </w:r>
    </w:p>
    <w:p w14:paraId="0EB6571D" w14:textId="0081371C"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ensuring that development does not have an unacceptable impact on the Special Landscape Area; and </w:t>
      </w:r>
    </w:p>
    <w:p w14:paraId="04389BB3" w14:textId="3AC6A337"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access, ensuring that options are explored to avoid a single vehicular access onto the A1152 subject to demonstrating that this would not have a detrimental impact on access for residents adjacent to the development;</w:t>
      </w:r>
      <w:r w:rsidRPr="00E07EE6">
        <w:rPr>
          <w:rFonts w:cstheme="minorHAnsi"/>
          <w:b/>
          <w:bCs/>
          <w:i/>
          <w:iCs/>
          <w:color w:val="FF0000"/>
        </w:rPr>
        <w:t xml:space="preserve"> and </w:t>
      </w:r>
      <w:r w:rsidR="00695117" w:rsidRPr="00695117">
        <w:rPr>
          <w:rFonts w:cstheme="minorHAnsi"/>
          <w:b/>
          <w:bCs/>
          <w:i/>
          <w:iCs/>
          <w:color w:val="FF0000"/>
        </w:rPr>
        <w:t xml:space="preserve">with a preference for access via the Carter owned part of the site and out via the adjacent </w:t>
      </w:r>
      <w:proofErr w:type="spellStart"/>
      <w:r w:rsidR="00695117" w:rsidRPr="00695117">
        <w:rPr>
          <w:rFonts w:cstheme="minorHAnsi"/>
          <w:b/>
          <w:bCs/>
          <w:i/>
          <w:iCs/>
          <w:color w:val="FF0000"/>
        </w:rPr>
        <w:t>Riduna</w:t>
      </w:r>
      <w:proofErr w:type="spellEnd"/>
      <w:r w:rsidR="00695117" w:rsidRPr="00695117">
        <w:rPr>
          <w:rFonts w:cstheme="minorHAnsi"/>
          <w:b/>
          <w:bCs/>
          <w:i/>
          <w:iCs/>
          <w:color w:val="FF0000"/>
        </w:rPr>
        <w:t xml:space="preserve"> site; </w:t>
      </w:r>
      <w:r w:rsidR="00695117">
        <w:rPr>
          <w:rFonts w:cstheme="minorHAnsi"/>
          <w:color w:val="002060"/>
        </w:rPr>
        <w:t>and</w:t>
      </w:r>
    </w:p>
    <w:p w14:paraId="0AB9E34B" w14:textId="554D19B5"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the provision of a flood risk assessment; and </w:t>
      </w:r>
    </w:p>
    <w:p w14:paraId="18516FBE" w14:textId="774B8478"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the provision of appropriate utilities infrastructure, including drainage, in order to service the development once it is occupied; and </w:t>
      </w:r>
    </w:p>
    <w:p w14:paraId="606A70FB" w14:textId="7D897180" w:rsidR="0076534B"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the retention where possible of </w:t>
      </w:r>
      <w:r w:rsidR="006773D6" w:rsidRPr="006773D6">
        <w:rPr>
          <w:rFonts w:cstheme="minorHAnsi"/>
          <w:b/>
          <w:bCs/>
          <w:i/>
          <w:iCs/>
          <w:color w:val="FF0000"/>
        </w:rPr>
        <w:t>any significant or</w:t>
      </w:r>
      <w:r w:rsidR="006773D6" w:rsidRPr="006773D6">
        <w:rPr>
          <w:rFonts w:cstheme="minorHAnsi"/>
          <w:color w:val="FF0000"/>
        </w:rPr>
        <w:t xml:space="preserve"> </w:t>
      </w:r>
      <w:r w:rsidRPr="00E07EE6">
        <w:rPr>
          <w:rFonts w:cstheme="minorHAnsi"/>
          <w:color w:val="002060"/>
        </w:rPr>
        <w:t xml:space="preserve">protected trees; </w:t>
      </w:r>
      <w:r w:rsidR="00695117">
        <w:rPr>
          <w:rFonts w:cstheme="minorHAnsi"/>
          <w:color w:val="002060"/>
        </w:rPr>
        <w:t>and</w:t>
      </w:r>
    </w:p>
    <w:p w14:paraId="0738880B" w14:textId="54EF9C8B" w:rsidR="00E07EE6" w:rsidRPr="00E07EE6" w:rsidRDefault="0076534B" w:rsidP="00E07EE6">
      <w:pPr>
        <w:numPr>
          <w:ilvl w:val="0"/>
          <w:numId w:val="16"/>
        </w:numPr>
        <w:autoSpaceDE w:val="0"/>
        <w:autoSpaceDN w:val="0"/>
        <w:adjustRightInd w:val="0"/>
        <w:rPr>
          <w:rFonts w:cstheme="minorHAnsi"/>
          <w:b/>
          <w:bCs/>
          <w:i/>
          <w:iCs/>
          <w:color w:val="FF0000"/>
        </w:rPr>
      </w:pPr>
      <w:r w:rsidRPr="0076534B">
        <w:rPr>
          <w:rFonts w:cstheme="minorHAnsi"/>
          <w:b/>
          <w:bCs/>
          <w:i/>
          <w:iCs/>
          <w:color w:val="FF0000"/>
        </w:rPr>
        <w:t>A Net Biodiversity Gain in each phase of the overall development</w:t>
      </w:r>
      <w:r w:rsidR="00E07EE6" w:rsidRPr="00E07EE6">
        <w:rPr>
          <w:rFonts w:cstheme="minorHAnsi"/>
          <w:b/>
          <w:bCs/>
          <w:i/>
          <w:iCs/>
          <w:color w:val="FF0000"/>
        </w:rPr>
        <w:t xml:space="preserve"> </w:t>
      </w:r>
      <w:r w:rsidRPr="0076534B">
        <w:rPr>
          <w:rFonts w:cstheme="minorHAnsi"/>
          <w:b/>
          <w:bCs/>
          <w:i/>
          <w:iCs/>
          <w:color w:val="FF0000"/>
        </w:rPr>
        <w:t>of at least 10%</w:t>
      </w:r>
      <w:r>
        <w:rPr>
          <w:rFonts w:cstheme="minorHAnsi"/>
          <w:b/>
          <w:bCs/>
          <w:i/>
          <w:iCs/>
          <w:color w:val="FF0000"/>
        </w:rPr>
        <w:t xml:space="preserve"> including replacement of any trees and protection of all hedgerows</w:t>
      </w:r>
      <w:r w:rsidR="00695117">
        <w:rPr>
          <w:rFonts w:cstheme="minorHAnsi"/>
          <w:b/>
          <w:bCs/>
          <w:i/>
          <w:iCs/>
          <w:color w:val="FF0000"/>
        </w:rPr>
        <w:t>; and</w:t>
      </w:r>
    </w:p>
    <w:p w14:paraId="1EC7D46E" w14:textId="411D3AED" w:rsidR="00E07EE6" w:rsidRPr="00E07EE6" w:rsidRDefault="00E07EE6" w:rsidP="00E07EE6">
      <w:pPr>
        <w:numPr>
          <w:ilvl w:val="0"/>
          <w:numId w:val="16"/>
        </w:numPr>
        <w:autoSpaceDE w:val="0"/>
        <w:autoSpaceDN w:val="0"/>
        <w:adjustRightInd w:val="0"/>
        <w:rPr>
          <w:rFonts w:cstheme="minorHAnsi"/>
          <w:color w:val="002060"/>
        </w:rPr>
      </w:pPr>
      <w:r w:rsidRPr="00E07EE6">
        <w:rPr>
          <w:rFonts w:cstheme="minorHAnsi"/>
          <w:color w:val="002060"/>
        </w:rPr>
        <w:t xml:space="preserve">a project level Habitats Regulation Assessment should be carried out and measures should be secured to ensure that the development does not have an adverse impact on international habitats. Where appropriate, developer contributions should be secured through a planning agreement towards the strategic mitigation scheme for impacts on international sites; and </w:t>
      </w:r>
    </w:p>
    <w:p w14:paraId="6CD75B98" w14:textId="208F4D2D" w:rsidR="00F06398" w:rsidRPr="006773D6" w:rsidRDefault="00E07EE6" w:rsidP="00F06398">
      <w:pPr>
        <w:numPr>
          <w:ilvl w:val="0"/>
          <w:numId w:val="16"/>
        </w:numPr>
        <w:autoSpaceDE w:val="0"/>
        <w:autoSpaceDN w:val="0"/>
        <w:adjustRightInd w:val="0"/>
        <w:rPr>
          <w:rFonts w:cstheme="minorHAnsi"/>
          <w:color w:val="002060"/>
        </w:rPr>
      </w:pPr>
      <w:r w:rsidRPr="00E07EE6">
        <w:rPr>
          <w:rFonts w:cstheme="minorHAnsi"/>
          <w:color w:val="002060"/>
        </w:rPr>
        <w:t xml:space="preserve">development should avoid having an adverse impact on Protected Species and Priority Species and Habitats. </w:t>
      </w:r>
    </w:p>
    <w:p w14:paraId="275FC0F3" w14:textId="1F79E4CC" w:rsidR="00E07EE6" w:rsidRDefault="00E07EE6" w:rsidP="00F06398">
      <w:pPr>
        <w:rPr>
          <w:rFonts w:cstheme="minorHAnsi"/>
        </w:rPr>
      </w:pPr>
    </w:p>
    <w:p w14:paraId="224B3AA1" w14:textId="77777777" w:rsidR="00E07EE6" w:rsidRPr="004A08D0" w:rsidRDefault="00E07EE6" w:rsidP="00F06398">
      <w:pPr>
        <w:rPr>
          <w:rFonts w:cstheme="minorHAnsi"/>
        </w:rPr>
      </w:pPr>
    </w:p>
    <w:p w14:paraId="67E1E44D" w14:textId="77777777" w:rsidR="00AB7139" w:rsidRDefault="00AB7139">
      <w:pPr>
        <w:rPr>
          <w:rFonts w:cstheme="minorHAnsi"/>
          <w:b/>
          <w:u w:val="single"/>
        </w:rPr>
      </w:pPr>
      <w:r>
        <w:rPr>
          <w:rFonts w:cstheme="minorHAnsi"/>
          <w:b/>
          <w:u w:val="single"/>
        </w:rPr>
        <w:br w:type="page"/>
      </w:r>
    </w:p>
    <w:p w14:paraId="1CE1C617" w14:textId="1954DE53" w:rsidR="00F06398" w:rsidRPr="004A08D0" w:rsidRDefault="00F06398" w:rsidP="00F06398">
      <w:pPr>
        <w:rPr>
          <w:rFonts w:cstheme="minorHAnsi"/>
          <w:b/>
          <w:u w:val="single"/>
        </w:rPr>
      </w:pPr>
      <w:proofErr w:type="gramStart"/>
      <w:r w:rsidRPr="004A08D0">
        <w:rPr>
          <w:rFonts w:cstheme="minorHAnsi"/>
          <w:b/>
          <w:u w:val="single"/>
        </w:rPr>
        <w:lastRenderedPageBreak/>
        <w:t>Non Land</w:t>
      </w:r>
      <w:proofErr w:type="gramEnd"/>
      <w:r w:rsidRPr="004A08D0">
        <w:rPr>
          <w:rFonts w:cstheme="minorHAnsi"/>
          <w:b/>
          <w:u w:val="single"/>
        </w:rPr>
        <w:t xml:space="preserve"> Use Issues:</w:t>
      </w:r>
    </w:p>
    <w:p w14:paraId="1C791B2D" w14:textId="77777777" w:rsidR="00F06398" w:rsidRPr="00695117" w:rsidRDefault="00F06398" w:rsidP="00F06398">
      <w:pPr>
        <w:pStyle w:val="ListParagraph"/>
        <w:numPr>
          <w:ilvl w:val="0"/>
          <w:numId w:val="2"/>
        </w:numPr>
        <w:rPr>
          <w:rFonts w:cstheme="minorHAnsi"/>
          <w:b/>
          <w:bCs/>
          <w:i/>
          <w:iCs/>
          <w:color w:val="FF0000"/>
        </w:rPr>
      </w:pPr>
      <w:r w:rsidRPr="00695117">
        <w:rPr>
          <w:rFonts w:cstheme="minorHAnsi"/>
          <w:b/>
          <w:bCs/>
          <w:i/>
          <w:iCs/>
          <w:color w:val="FF0000"/>
        </w:rPr>
        <w:t>Take out point 2 as now done</w:t>
      </w:r>
    </w:p>
    <w:p w14:paraId="6D145760" w14:textId="77777777" w:rsidR="00F06398" w:rsidRPr="00695117" w:rsidRDefault="00F06398" w:rsidP="00F06398">
      <w:pPr>
        <w:pStyle w:val="ListParagraph"/>
        <w:numPr>
          <w:ilvl w:val="0"/>
          <w:numId w:val="2"/>
        </w:numPr>
        <w:rPr>
          <w:rFonts w:cstheme="minorHAnsi"/>
          <w:b/>
          <w:bCs/>
          <w:i/>
          <w:iCs/>
          <w:color w:val="FF0000"/>
        </w:rPr>
      </w:pPr>
      <w:r w:rsidRPr="00695117">
        <w:rPr>
          <w:rFonts w:cstheme="minorHAnsi"/>
          <w:b/>
          <w:bCs/>
          <w:i/>
          <w:iCs/>
          <w:color w:val="FF0000"/>
        </w:rPr>
        <w:t>Take out point 11 as now done</w:t>
      </w:r>
    </w:p>
    <w:p w14:paraId="4068E966" w14:textId="77777777" w:rsidR="00F06398" w:rsidRPr="00695117" w:rsidRDefault="00F06398" w:rsidP="00F06398">
      <w:pPr>
        <w:pStyle w:val="ListParagraph"/>
        <w:numPr>
          <w:ilvl w:val="0"/>
          <w:numId w:val="2"/>
        </w:numPr>
        <w:rPr>
          <w:rFonts w:cstheme="minorHAnsi"/>
          <w:b/>
          <w:bCs/>
          <w:i/>
          <w:iCs/>
          <w:color w:val="FF0000"/>
        </w:rPr>
      </w:pPr>
      <w:r w:rsidRPr="00695117">
        <w:rPr>
          <w:rFonts w:cstheme="minorHAnsi"/>
          <w:b/>
          <w:bCs/>
          <w:i/>
          <w:iCs/>
          <w:color w:val="FF0000"/>
        </w:rPr>
        <w:t>Do we need Points 7 and 9?</w:t>
      </w:r>
    </w:p>
    <w:p w14:paraId="13CEBAB6" w14:textId="200E7BE9" w:rsidR="00F06398" w:rsidRPr="00695117" w:rsidRDefault="00F06398" w:rsidP="00F06398">
      <w:pPr>
        <w:pStyle w:val="ListParagraph"/>
        <w:numPr>
          <w:ilvl w:val="0"/>
          <w:numId w:val="2"/>
        </w:numPr>
        <w:rPr>
          <w:rFonts w:cstheme="minorHAnsi"/>
          <w:b/>
          <w:bCs/>
          <w:i/>
          <w:iCs/>
          <w:color w:val="FF0000"/>
        </w:rPr>
      </w:pPr>
      <w:r w:rsidRPr="00695117">
        <w:rPr>
          <w:rFonts w:cstheme="minorHAnsi"/>
          <w:b/>
          <w:bCs/>
          <w:i/>
          <w:iCs/>
          <w:color w:val="FF0000"/>
        </w:rPr>
        <w:t xml:space="preserve">Points 3 and 4 in the </w:t>
      </w:r>
      <w:proofErr w:type="gramStart"/>
      <w:r w:rsidRPr="00695117">
        <w:rPr>
          <w:rFonts w:cstheme="minorHAnsi"/>
          <w:b/>
          <w:bCs/>
          <w:i/>
          <w:iCs/>
          <w:color w:val="FF0000"/>
        </w:rPr>
        <w:t>Longer Term</w:t>
      </w:r>
      <w:proofErr w:type="gramEnd"/>
      <w:r w:rsidRPr="00695117">
        <w:rPr>
          <w:rFonts w:cstheme="minorHAnsi"/>
          <w:b/>
          <w:bCs/>
          <w:i/>
          <w:iCs/>
          <w:color w:val="FF0000"/>
        </w:rPr>
        <w:t xml:space="preserve"> bit should be in the first section.</w:t>
      </w:r>
    </w:p>
    <w:p w14:paraId="18FEEAA1" w14:textId="1ED541E0" w:rsidR="004A08D0" w:rsidRDefault="004A08D0" w:rsidP="004A08D0">
      <w:pPr>
        <w:rPr>
          <w:rFonts w:cstheme="minorHAnsi"/>
          <w:color w:val="00B0F0"/>
        </w:rPr>
      </w:pPr>
    </w:p>
    <w:p w14:paraId="764CE272" w14:textId="7E9838D4" w:rsidR="00B530CD" w:rsidRDefault="00B530CD" w:rsidP="004A08D0">
      <w:pPr>
        <w:rPr>
          <w:rFonts w:cstheme="minorHAnsi"/>
          <w:color w:val="00B0F0"/>
        </w:rPr>
      </w:pPr>
    </w:p>
    <w:p w14:paraId="1F35B020" w14:textId="77777777" w:rsidR="00B530CD" w:rsidRPr="004A08D0" w:rsidRDefault="00B530CD" w:rsidP="004A08D0">
      <w:pPr>
        <w:rPr>
          <w:rFonts w:cstheme="minorHAnsi"/>
          <w:color w:val="00B0F0"/>
        </w:rPr>
      </w:pPr>
    </w:p>
    <w:p w14:paraId="7CDD849F" w14:textId="77777777" w:rsidR="00F06398" w:rsidRPr="004A08D0" w:rsidRDefault="00F06398" w:rsidP="00F06398">
      <w:pPr>
        <w:rPr>
          <w:rFonts w:cstheme="minorHAnsi"/>
        </w:rPr>
      </w:pPr>
    </w:p>
    <w:p w14:paraId="0601FA5D" w14:textId="77777777" w:rsidR="00AB7139" w:rsidRDefault="00AB7139">
      <w:pPr>
        <w:rPr>
          <w:rFonts w:cstheme="minorHAnsi"/>
          <w:b/>
          <w:u w:val="single"/>
        </w:rPr>
      </w:pPr>
      <w:r>
        <w:rPr>
          <w:rFonts w:cstheme="minorHAnsi"/>
          <w:b/>
          <w:u w:val="single"/>
        </w:rPr>
        <w:br w:type="page"/>
      </w:r>
    </w:p>
    <w:p w14:paraId="5935C3EB" w14:textId="6000491E" w:rsidR="00F06398" w:rsidRPr="004A08D0" w:rsidRDefault="00695117" w:rsidP="00F06398">
      <w:pPr>
        <w:rPr>
          <w:rFonts w:cstheme="minorHAnsi"/>
          <w:b/>
          <w:u w:val="single"/>
        </w:rPr>
      </w:pPr>
      <w:r>
        <w:rPr>
          <w:rFonts w:cstheme="minorHAnsi"/>
          <w:b/>
          <w:u w:val="single"/>
        </w:rPr>
        <w:lastRenderedPageBreak/>
        <w:t xml:space="preserve">Suggested </w:t>
      </w:r>
      <w:r w:rsidR="00F06398" w:rsidRPr="004A08D0">
        <w:rPr>
          <w:rFonts w:cstheme="minorHAnsi"/>
          <w:b/>
          <w:u w:val="single"/>
        </w:rPr>
        <w:t>Additions to current Policies OR additional Policies:</w:t>
      </w:r>
    </w:p>
    <w:p w14:paraId="7EA9E775" w14:textId="77777777" w:rsidR="00F06398" w:rsidRPr="004A08D0" w:rsidRDefault="00F06398" w:rsidP="00F06398">
      <w:pPr>
        <w:rPr>
          <w:rFonts w:cstheme="minorHAnsi"/>
        </w:rPr>
      </w:pPr>
    </w:p>
    <w:p w14:paraId="586FD2A0" w14:textId="532C83DD" w:rsidR="00F06398" w:rsidRDefault="00EC714F" w:rsidP="00F06398">
      <w:pPr>
        <w:pStyle w:val="ListParagraph"/>
        <w:numPr>
          <w:ilvl w:val="0"/>
          <w:numId w:val="3"/>
        </w:numPr>
        <w:rPr>
          <w:rFonts w:cstheme="minorHAnsi"/>
          <w:color w:val="00B0F0"/>
        </w:rPr>
      </w:pPr>
      <w:r w:rsidRPr="004A08D0">
        <w:rPr>
          <w:rFonts w:cstheme="minorHAnsi"/>
          <w:color w:val="00B0F0"/>
        </w:rPr>
        <w:t xml:space="preserve">Proposal: </w:t>
      </w:r>
      <w:r w:rsidR="00F06398" w:rsidRPr="004A08D0">
        <w:rPr>
          <w:rFonts w:cstheme="minorHAnsi"/>
          <w:color w:val="00B0F0"/>
        </w:rPr>
        <w:t>New policy that requires a Construction Management Plan for all developments and reference things such as noise esp. in built up areas.</w:t>
      </w:r>
    </w:p>
    <w:p w14:paraId="479EEEF8" w14:textId="77777777" w:rsidR="00266B0B" w:rsidRDefault="00266B0B" w:rsidP="00266B0B">
      <w:pPr>
        <w:pStyle w:val="ListParagraph"/>
        <w:rPr>
          <w:rFonts w:cstheme="minorHAnsi"/>
          <w:b/>
          <w:bCs/>
          <w:color w:val="FF0000"/>
        </w:rPr>
      </w:pPr>
    </w:p>
    <w:p w14:paraId="6DCB99B0" w14:textId="1A0B894C" w:rsidR="00266B0B" w:rsidRPr="00266B0B" w:rsidRDefault="00266B0B" w:rsidP="00266B0B">
      <w:pPr>
        <w:pStyle w:val="ListParagraph"/>
        <w:rPr>
          <w:rFonts w:cstheme="minorHAnsi"/>
          <w:b/>
          <w:bCs/>
          <w:color w:val="FF0000"/>
        </w:rPr>
      </w:pPr>
      <w:r w:rsidRPr="00266B0B">
        <w:rPr>
          <w:rFonts w:cstheme="minorHAnsi"/>
          <w:b/>
          <w:bCs/>
          <w:color w:val="FF0000"/>
        </w:rPr>
        <w:t>YES</w:t>
      </w:r>
    </w:p>
    <w:p w14:paraId="54F03318" w14:textId="77777777" w:rsidR="00F06398" w:rsidRPr="004A08D0" w:rsidRDefault="00F06398" w:rsidP="00F06398">
      <w:pPr>
        <w:rPr>
          <w:rFonts w:cstheme="minorHAnsi"/>
        </w:rPr>
      </w:pPr>
    </w:p>
    <w:p w14:paraId="1DE4F9EF" w14:textId="58BDA951" w:rsidR="00F06398" w:rsidRPr="004A08D0" w:rsidRDefault="00F06398" w:rsidP="00F06398">
      <w:pPr>
        <w:pStyle w:val="ListParagraph"/>
        <w:numPr>
          <w:ilvl w:val="0"/>
          <w:numId w:val="3"/>
        </w:numPr>
        <w:rPr>
          <w:rFonts w:cstheme="minorHAnsi"/>
          <w:color w:val="00B0F0"/>
        </w:rPr>
      </w:pPr>
      <w:r w:rsidRPr="004A08D0">
        <w:rPr>
          <w:rFonts w:cstheme="minorHAnsi"/>
          <w:color w:val="00B0F0"/>
        </w:rPr>
        <w:t xml:space="preserve"> </w:t>
      </w:r>
      <w:r w:rsidR="00EC714F" w:rsidRPr="004A08D0">
        <w:rPr>
          <w:rFonts w:cstheme="minorHAnsi"/>
          <w:color w:val="00B0F0"/>
        </w:rPr>
        <w:t xml:space="preserve">Proposal: </w:t>
      </w:r>
      <w:r w:rsidRPr="004A08D0">
        <w:rPr>
          <w:rFonts w:cstheme="minorHAnsi"/>
          <w:color w:val="00B0F0"/>
        </w:rPr>
        <w:t xml:space="preserve">Add back our section on St </w:t>
      </w:r>
      <w:proofErr w:type="spellStart"/>
      <w:r w:rsidRPr="004A08D0">
        <w:rPr>
          <w:rFonts w:cstheme="minorHAnsi"/>
          <w:color w:val="00B0F0"/>
        </w:rPr>
        <w:t>Audrys</w:t>
      </w:r>
      <w:proofErr w:type="spellEnd"/>
      <w:r w:rsidRPr="004A08D0">
        <w:rPr>
          <w:rFonts w:cstheme="minorHAnsi"/>
          <w:color w:val="00B0F0"/>
        </w:rPr>
        <w:t>.</w:t>
      </w:r>
    </w:p>
    <w:p w14:paraId="745513F9" w14:textId="38807AE6" w:rsidR="00F06398" w:rsidRDefault="00F06398" w:rsidP="00F06398">
      <w:pPr>
        <w:pStyle w:val="ListParagraph"/>
        <w:rPr>
          <w:rFonts w:cstheme="minorHAnsi"/>
        </w:rPr>
      </w:pPr>
    </w:p>
    <w:p w14:paraId="7A788A5B" w14:textId="77777777" w:rsidR="00F52437" w:rsidRPr="00F52437" w:rsidRDefault="00AB7139" w:rsidP="00F52437">
      <w:pPr>
        <w:pStyle w:val="ListParagraph"/>
        <w:rPr>
          <w:rFonts w:cstheme="minorHAnsi"/>
          <w:b/>
          <w:bCs/>
          <w:color w:val="FF0000"/>
        </w:rPr>
      </w:pPr>
      <w:r w:rsidRPr="00F52437">
        <w:rPr>
          <w:rFonts w:cstheme="minorHAnsi"/>
          <w:b/>
          <w:bCs/>
          <w:color w:val="FF0000"/>
        </w:rPr>
        <w:t>E.G.</w:t>
      </w:r>
      <w:r w:rsidR="00F52437" w:rsidRPr="00F52437">
        <w:rPr>
          <w:rFonts w:cstheme="minorHAnsi"/>
          <w:b/>
          <w:bCs/>
          <w:color w:val="FF0000"/>
        </w:rPr>
        <w:t xml:space="preserve"> Policy like the following:</w:t>
      </w:r>
    </w:p>
    <w:p w14:paraId="75D35C97" w14:textId="781937A4" w:rsidR="00AB7139" w:rsidRPr="00F52437" w:rsidRDefault="00AB7139" w:rsidP="00F52437">
      <w:pPr>
        <w:pStyle w:val="ListParagraph"/>
        <w:rPr>
          <w:rFonts w:cstheme="minorHAnsi"/>
          <w:b/>
          <w:bCs/>
          <w:color w:val="FF0000"/>
        </w:rPr>
      </w:pPr>
      <w:r w:rsidRPr="00F52437">
        <w:rPr>
          <w:rFonts w:cstheme="minorHAnsi"/>
          <w:b/>
          <w:bCs/>
          <w:color w:val="FF0000"/>
        </w:rPr>
        <w:t xml:space="preserve">Development proposals for the St </w:t>
      </w:r>
      <w:proofErr w:type="spellStart"/>
      <w:r w:rsidRPr="00F52437">
        <w:rPr>
          <w:rFonts w:cstheme="minorHAnsi"/>
          <w:b/>
          <w:bCs/>
          <w:color w:val="FF0000"/>
        </w:rPr>
        <w:t>Audry's</w:t>
      </w:r>
      <w:proofErr w:type="spellEnd"/>
      <w:r w:rsidRPr="00F52437">
        <w:rPr>
          <w:rFonts w:cstheme="minorHAnsi"/>
          <w:b/>
          <w:bCs/>
          <w:color w:val="FF0000"/>
        </w:rPr>
        <w:t xml:space="preserve"> complex shall be contained within the physical limits, as defined on the Proposals Map, shall retain the listed buildings, and will be assessed against the following criteria:</w:t>
      </w:r>
    </w:p>
    <w:p w14:paraId="4894074A" w14:textId="77777777" w:rsidR="00AB7139" w:rsidRPr="00F52437" w:rsidRDefault="00AB7139" w:rsidP="00AB7139">
      <w:pPr>
        <w:pStyle w:val="ListParagraph"/>
        <w:rPr>
          <w:rFonts w:cstheme="minorHAnsi"/>
          <w:b/>
          <w:bCs/>
          <w:color w:val="FF0000"/>
        </w:rPr>
      </w:pPr>
      <w:r w:rsidRPr="00F52437">
        <w:rPr>
          <w:rFonts w:cstheme="minorHAnsi"/>
          <w:b/>
          <w:bCs/>
          <w:color w:val="FF0000"/>
        </w:rPr>
        <w:t>•</w:t>
      </w:r>
      <w:r w:rsidRPr="00F52437">
        <w:rPr>
          <w:rFonts w:cstheme="minorHAnsi"/>
          <w:b/>
          <w:bCs/>
          <w:color w:val="FF0000"/>
        </w:rPr>
        <w:tab/>
        <w:t>the retention of significant trees on the site and the parkland area, as shown on the Proposals Map;</w:t>
      </w:r>
    </w:p>
    <w:p w14:paraId="71E8743A" w14:textId="77777777" w:rsidR="00AB7139" w:rsidRPr="00F52437" w:rsidRDefault="00AB7139" w:rsidP="00AB7139">
      <w:pPr>
        <w:pStyle w:val="ListParagraph"/>
        <w:rPr>
          <w:rFonts w:cstheme="minorHAnsi"/>
          <w:b/>
          <w:bCs/>
          <w:color w:val="FF0000"/>
        </w:rPr>
      </w:pPr>
      <w:r w:rsidRPr="00F52437">
        <w:rPr>
          <w:rFonts w:cstheme="minorHAnsi"/>
          <w:b/>
          <w:bCs/>
          <w:color w:val="FF0000"/>
        </w:rPr>
        <w:t>•</w:t>
      </w:r>
      <w:r w:rsidRPr="00F52437">
        <w:rPr>
          <w:rFonts w:cstheme="minorHAnsi"/>
          <w:b/>
          <w:bCs/>
          <w:color w:val="FF0000"/>
        </w:rPr>
        <w:tab/>
        <w:t xml:space="preserve">impact upon the landscape or the character of the land which separates Melton from </w:t>
      </w:r>
      <w:proofErr w:type="spellStart"/>
      <w:r w:rsidRPr="00F52437">
        <w:rPr>
          <w:rFonts w:cstheme="minorHAnsi"/>
          <w:b/>
          <w:bCs/>
          <w:color w:val="FF0000"/>
        </w:rPr>
        <w:t>Ufford</w:t>
      </w:r>
      <w:proofErr w:type="spellEnd"/>
      <w:r w:rsidRPr="00F52437">
        <w:rPr>
          <w:rFonts w:cstheme="minorHAnsi"/>
          <w:b/>
          <w:bCs/>
          <w:color w:val="FF0000"/>
        </w:rPr>
        <w:t>;</w:t>
      </w:r>
    </w:p>
    <w:p w14:paraId="7DBFC6CF" w14:textId="77777777" w:rsidR="00AB7139" w:rsidRPr="00F52437" w:rsidRDefault="00AB7139" w:rsidP="00AB7139">
      <w:pPr>
        <w:pStyle w:val="ListParagraph"/>
        <w:rPr>
          <w:rFonts w:cstheme="minorHAnsi"/>
          <w:b/>
          <w:bCs/>
          <w:color w:val="FF0000"/>
        </w:rPr>
      </w:pPr>
      <w:r w:rsidRPr="00F52437">
        <w:rPr>
          <w:rFonts w:cstheme="minorHAnsi"/>
          <w:b/>
          <w:bCs/>
          <w:color w:val="FF0000"/>
        </w:rPr>
        <w:t>•</w:t>
      </w:r>
      <w:r w:rsidRPr="00F52437">
        <w:rPr>
          <w:rFonts w:cstheme="minorHAnsi"/>
          <w:b/>
          <w:bCs/>
          <w:color w:val="FF0000"/>
        </w:rPr>
        <w:tab/>
        <w:t>the need to respect the footprint and form, character and dispersal of existing buildings;</w:t>
      </w:r>
    </w:p>
    <w:p w14:paraId="75A190E1" w14:textId="413AE936" w:rsidR="00266B0B" w:rsidRPr="00F52437" w:rsidRDefault="00AB7139" w:rsidP="00AB7139">
      <w:pPr>
        <w:pStyle w:val="ListParagraph"/>
        <w:rPr>
          <w:rFonts w:cstheme="minorHAnsi"/>
          <w:b/>
          <w:bCs/>
          <w:color w:val="FF0000"/>
        </w:rPr>
      </w:pPr>
      <w:r w:rsidRPr="00F52437">
        <w:rPr>
          <w:rFonts w:cstheme="minorHAnsi"/>
          <w:b/>
          <w:bCs/>
          <w:color w:val="FF0000"/>
        </w:rPr>
        <w:t>•</w:t>
      </w:r>
      <w:r w:rsidRPr="00F52437">
        <w:rPr>
          <w:rFonts w:cstheme="minorHAnsi"/>
          <w:b/>
          <w:bCs/>
          <w:color w:val="FF0000"/>
        </w:rPr>
        <w:tab/>
        <w:t>the need to respect the Section 106 Agreement which protects various community spaces in site</w:t>
      </w:r>
    </w:p>
    <w:p w14:paraId="76C3AB42" w14:textId="4B8DE821" w:rsidR="00AB7139" w:rsidRDefault="00AB7139" w:rsidP="00F06398">
      <w:pPr>
        <w:pStyle w:val="ListParagraph"/>
        <w:rPr>
          <w:rFonts w:cstheme="minorHAnsi"/>
        </w:rPr>
      </w:pPr>
    </w:p>
    <w:p w14:paraId="1E0F1C39" w14:textId="77777777" w:rsidR="00AB7139" w:rsidRPr="004A08D0" w:rsidRDefault="00AB7139" w:rsidP="00F06398">
      <w:pPr>
        <w:pStyle w:val="ListParagraph"/>
        <w:rPr>
          <w:rFonts w:cstheme="minorHAnsi"/>
        </w:rPr>
      </w:pPr>
    </w:p>
    <w:p w14:paraId="43F8648F" w14:textId="4DD336D3" w:rsidR="00F06398" w:rsidRPr="004A08D0" w:rsidRDefault="00EC714F" w:rsidP="00F06398">
      <w:pPr>
        <w:pStyle w:val="ListParagraph"/>
        <w:numPr>
          <w:ilvl w:val="0"/>
          <w:numId w:val="3"/>
        </w:numPr>
        <w:rPr>
          <w:rFonts w:cstheme="minorHAnsi"/>
          <w:color w:val="00B0F0"/>
        </w:rPr>
      </w:pPr>
      <w:r w:rsidRPr="004A08D0">
        <w:rPr>
          <w:rFonts w:cstheme="minorHAnsi"/>
          <w:color w:val="00B0F0"/>
        </w:rPr>
        <w:t>Proposal: A new policy which encourages r</w:t>
      </w:r>
      <w:r w:rsidR="00F06398" w:rsidRPr="004A08D0">
        <w:rPr>
          <w:rFonts w:cstheme="minorHAnsi"/>
          <w:color w:val="00B0F0"/>
        </w:rPr>
        <w:t xml:space="preserve">enewable energy – </w:t>
      </w:r>
      <w:r w:rsidR="006773D6" w:rsidRPr="006773D6">
        <w:rPr>
          <w:rFonts w:cstheme="minorHAnsi"/>
          <w:b/>
          <w:bCs/>
          <w:color w:val="00B0F0"/>
          <w:u w:val="single"/>
        </w:rPr>
        <w:t>SMALL</w:t>
      </w:r>
      <w:r w:rsidR="00F06398" w:rsidRPr="004A08D0">
        <w:rPr>
          <w:rFonts w:cstheme="minorHAnsi"/>
          <w:color w:val="00B0F0"/>
        </w:rPr>
        <w:t xml:space="preserve"> local windfarms</w:t>
      </w:r>
      <w:r w:rsidR="006773D6">
        <w:rPr>
          <w:rFonts w:cstheme="minorHAnsi"/>
          <w:color w:val="00B0F0"/>
        </w:rPr>
        <w:t xml:space="preserve"> or</w:t>
      </w:r>
      <w:bookmarkStart w:id="0" w:name="_GoBack"/>
      <w:bookmarkEnd w:id="0"/>
      <w:r w:rsidR="00F06398" w:rsidRPr="004A08D0">
        <w:rPr>
          <w:rFonts w:cstheme="minorHAnsi"/>
          <w:color w:val="00B0F0"/>
        </w:rPr>
        <w:t xml:space="preserve"> solar energy fields</w:t>
      </w:r>
      <w:r w:rsidR="006773D6">
        <w:rPr>
          <w:rFonts w:cstheme="minorHAnsi"/>
          <w:color w:val="00B0F0"/>
        </w:rPr>
        <w:t>.</w:t>
      </w:r>
    </w:p>
    <w:p w14:paraId="2B368A1B" w14:textId="77777777" w:rsidR="00F06398" w:rsidRPr="004A08D0" w:rsidRDefault="00F06398" w:rsidP="00F06398">
      <w:pPr>
        <w:rPr>
          <w:rFonts w:cstheme="minorHAnsi"/>
          <w:color w:val="FF0000"/>
        </w:rPr>
      </w:pPr>
    </w:p>
    <w:p w14:paraId="665D0493" w14:textId="77777777" w:rsidR="00F06398" w:rsidRPr="00266B0B" w:rsidRDefault="00F06398" w:rsidP="00F06398">
      <w:pPr>
        <w:rPr>
          <w:rFonts w:cstheme="minorHAnsi"/>
          <w:b/>
          <w:bCs/>
          <w:color w:val="FF0000"/>
        </w:rPr>
      </w:pPr>
      <w:r w:rsidRPr="00266B0B">
        <w:rPr>
          <w:rFonts w:cstheme="minorHAnsi"/>
          <w:b/>
          <w:bCs/>
          <w:color w:val="FF0000"/>
        </w:rPr>
        <w:t>E.G a Policy like the following:</w:t>
      </w:r>
    </w:p>
    <w:p w14:paraId="19856248" w14:textId="77777777" w:rsidR="00F06398" w:rsidRPr="00266B0B" w:rsidRDefault="00F06398" w:rsidP="00F06398">
      <w:pPr>
        <w:rPr>
          <w:rFonts w:eastAsia="Times New Roman" w:cstheme="minorHAnsi"/>
          <w:b/>
          <w:bCs/>
          <w:color w:val="FF0000"/>
          <w:lang w:eastAsia="en-GB"/>
        </w:rPr>
      </w:pPr>
      <w:r w:rsidRPr="00266B0B">
        <w:rPr>
          <w:rFonts w:eastAsia="Times New Roman" w:cstheme="minorHAnsi"/>
          <w:b/>
          <w:bCs/>
          <w:color w:val="FF0000"/>
          <w:lang w:eastAsia="en-GB"/>
        </w:rPr>
        <w:t xml:space="preserve">Proposals for individual and community scale energy from hydro-electricity, solar photovoltaic panels, local biomass facilities, anaerobic digestions and wood fuel products will be supported subject to the following criteria: • the siting and scale of the proposed development is appropriate to its setting and position in the wider landscape; and • the proposed development does not create an unacceptable impact on the amenities of local residents; and • the proposed development does not have an unacceptable impact on a feature of natural or biodiversity importance. </w:t>
      </w:r>
    </w:p>
    <w:p w14:paraId="2D1826B2" w14:textId="77777777" w:rsidR="00F06398" w:rsidRPr="004A08D0" w:rsidRDefault="00F06398" w:rsidP="00F06398">
      <w:pPr>
        <w:rPr>
          <w:rFonts w:cstheme="minorHAnsi"/>
          <w:color w:val="FF0000"/>
        </w:rPr>
      </w:pPr>
    </w:p>
    <w:p w14:paraId="12913988" w14:textId="77777777" w:rsidR="00F06398" w:rsidRPr="004A08D0" w:rsidRDefault="00F06398" w:rsidP="00F06398">
      <w:pPr>
        <w:rPr>
          <w:rFonts w:cstheme="minorHAnsi"/>
          <w:color w:val="FF0000"/>
        </w:rPr>
      </w:pPr>
    </w:p>
    <w:p w14:paraId="375F1036" w14:textId="4671830B" w:rsidR="004A08D0" w:rsidRDefault="00F06398" w:rsidP="004A08D0">
      <w:pPr>
        <w:pStyle w:val="ListParagraph"/>
        <w:numPr>
          <w:ilvl w:val="0"/>
          <w:numId w:val="3"/>
        </w:numPr>
        <w:rPr>
          <w:rFonts w:cstheme="minorHAnsi"/>
          <w:color w:val="00B0F0"/>
        </w:rPr>
      </w:pPr>
      <w:r w:rsidRPr="004A08D0">
        <w:rPr>
          <w:rFonts w:cstheme="minorHAnsi"/>
          <w:color w:val="00B0F0"/>
        </w:rPr>
        <w:t xml:space="preserve"> </w:t>
      </w:r>
      <w:r w:rsidR="00EC714F" w:rsidRPr="004A08D0">
        <w:rPr>
          <w:rFonts w:cstheme="minorHAnsi"/>
          <w:color w:val="00B0F0"/>
        </w:rPr>
        <w:t xml:space="preserve">Proposal: A new policy which encourages </w:t>
      </w:r>
      <w:r w:rsidRPr="004A08D0">
        <w:rPr>
          <w:rFonts w:cstheme="minorHAnsi"/>
          <w:color w:val="00B0F0"/>
        </w:rPr>
        <w:t>Energy Efficient development – building materials used, eco energy generating devices installed etc</w:t>
      </w:r>
      <w:r w:rsidR="00EC714F" w:rsidRPr="004A08D0">
        <w:rPr>
          <w:rFonts w:cstheme="minorHAnsi"/>
          <w:color w:val="00B0F0"/>
        </w:rPr>
        <w:t>?</w:t>
      </w:r>
    </w:p>
    <w:p w14:paraId="4E4DCF03" w14:textId="77777777" w:rsidR="00266B0B" w:rsidRDefault="00266B0B" w:rsidP="00266B0B">
      <w:pPr>
        <w:pStyle w:val="ListParagraph"/>
        <w:rPr>
          <w:rFonts w:cstheme="minorHAnsi"/>
          <w:color w:val="00B0F0"/>
        </w:rPr>
      </w:pPr>
    </w:p>
    <w:p w14:paraId="0BBD2959" w14:textId="04D3D98E" w:rsidR="00266B0B" w:rsidRPr="00266B0B" w:rsidRDefault="00266B0B" w:rsidP="00266B0B">
      <w:pPr>
        <w:pStyle w:val="ListParagraph"/>
        <w:rPr>
          <w:rFonts w:cstheme="minorHAnsi"/>
          <w:b/>
          <w:bCs/>
          <w:color w:val="FF0000"/>
        </w:rPr>
      </w:pPr>
      <w:r w:rsidRPr="00266B0B">
        <w:rPr>
          <w:rFonts w:cstheme="minorHAnsi"/>
          <w:b/>
          <w:bCs/>
          <w:color w:val="FF0000"/>
        </w:rPr>
        <w:t>YES</w:t>
      </w:r>
    </w:p>
    <w:p w14:paraId="22D73B00" w14:textId="77777777" w:rsidR="004A08D0" w:rsidRPr="004A08D0" w:rsidRDefault="004A08D0" w:rsidP="004A08D0">
      <w:pPr>
        <w:pStyle w:val="ListParagraph"/>
        <w:rPr>
          <w:rFonts w:cstheme="minorHAnsi"/>
          <w:color w:val="00B0F0"/>
        </w:rPr>
      </w:pPr>
    </w:p>
    <w:p w14:paraId="41F30F21" w14:textId="77777777" w:rsidR="00266B0B" w:rsidRPr="00266B0B" w:rsidRDefault="00F06398" w:rsidP="004A08D0">
      <w:pPr>
        <w:pStyle w:val="ListParagraph"/>
        <w:numPr>
          <w:ilvl w:val="0"/>
          <w:numId w:val="3"/>
        </w:numPr>
        <w:rPr>
          <w:rFonts w:cstheme="minorHAnsi"/>
          <w:color w:val="00B0F0"/>
        </w:rPr>
      </w:pPr>
      <w:r w:rsidRPr="004A08D0">
        <w:rPr>
          <w:rFonts w:cstheme="minorHAnsi"/>
          <w:color w:val="00B0F0"/>
        </w:rPr>
        <w:t xml:space="preserve"> </w:t>
      </w:r>
      <w:r w:rsidR="00EC714F" w:rsidRPr="004A08D0">
        <w:rPr>
          <w:rFonts w:cstheme="minorHAnsi"/>
          <w:color w:val="00B0F0"/>
        </w:rPr>
        <w:t xml:space="preserve">Proposal: </w:t>
      </w:r>
      <w:r w:rsidR="00266B0B">
        <w:rPr>
          <w:rFonts w:cstheme="minorHAnsi"/>
          <w:color w:val="00B0F0"/>
        </w:rPr>
        <w:t xml:space="preserve">New Policy on </w:t>
      </w:r>
      <w:r w:rsidRPr="004A08D0">
        <w:rPr>
          <w:rFonts w:cstheme="minorHAnsi"/>
          <w:color w:val="00B0F0"/>
        </w:rPr>
        <w:t xml:space="preserve">Green Infrastructure </w:t>
      </w:r>
    </w:p>
    <w:p w14:paraId="0055D531" w14:textId="77777777" w:rsidR="00266B0B" w:rsidRDefault="00266B0B" w:rsidP="00266B0B">
      <w:pPr>
        <w:pStyle w:val="ListParagraph"/>
        <w:rPr>
          <w:rFonts w:cstheme="minorHAnsi"/>
          <w:color w:val="FF0000"/>
        </w:rPr>
      </w:pPr>
    </w:p>
    <w:p w14:paraId="051CBE7F" w14:textId="1E5FD18E" w:rsidR="00F06398" w:rsidRPr="00AB7139" w:rsidRDefault="00266B0B" w:rsidP="00AB7139">
      <w:pPr>
        <w:pStyle w:val="ListParagraph"/>
        <w:rPr>
          <w:rFonts w:cstheme="minorHAnsi"/>
          <w:b/>
          <w:bCs/>
          <w:color w:val="FF0000"/>
        </w:rPr>
      </w:pPr>
      <w:r w:rsidRPr="00266B0B">
        <w:rPr>
          <w:rFonts w:cstheme="minorHAnsi"/>
          <w:b/>
          <w:bCs/>
          <w:color w:val="FF0000"/>
        </w:rPr>
        <w:t>YES</w:t>
      </w:r>
      <w:r>
        <w:rPr>
          <w:rFonts w:cstheme="minorHAnsi"/>
          <w:color w:val="FF0000"/>
        </w:rPr>
        <w:t xml:space="preserve"> </w:t>
      </w:r>
      <w:r w:rsidRPr="00266B0B">
        <w:rPr>
          <w:rFonts w:cstheme="minorHAnsi"/>
          <w:b/>
          <w:bCs/>
          <w:color w:val="FF0000"/>
        </w:rPr>
        <w:t xml:space="preserve">i.e. </w:t>
      </w:r>
      <w:r w:rsidR="00F06398" w:rsidRPr="00266B0B">
        <w:rPr>
          <w:rFonts w:eastAsia="Times New Roman" w:cstheme="minorHAnsi"/>
          <w:b/>
          <w:bCs/>
          <w:color w:val="FF0000"/>
          <w:lang w:eastAsia="en-GB"/>
        </w:rPr>
        <w:t>Development proposals should seek to maintain and enhance the connectivity of all green corridors where possible.  Identify opportunities for new tree and woodland planting in the parish.  Protection of hedges.</w:t>
      </w:r>
    </w:p>
    <w:sectPr w:rsidR="00F06398" w:rsidRPr="00AB7139" w:rsidSect="009546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F16281"/>
    <w:multiLevelType w:val="hybridMultilevel"/>
    <w:tmpl w:val="AD50FB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41648"/>
    <w:multiLevelType w:val="hybridMultilevel"/>
    <w:tmpl w:val="2F402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45055"/>
    <w:multiLevelType w:val="multilevel"/>
    <w:tmpl w:val="1C72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7137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8F3CC6"/>
    <w:multiLevelType w:val="hybridMultilevel"/>
    <w:tmpl w:val="6F50B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177A7"/>
    <w:multiLevelType w:val="hybridMultilevel"/>
    <w:tmpl w:val="2C82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392"/>
    <w:multiLevelType w:val="multilevel"/>
    <w:tmpl w:val="02224878"/>
    <w:lvl w:ilvl="0">
      <w:start w:val="1"/>
      <w:numFmt w:val="decimal"/>
      <w:pStyle w:val="Heading1"/>
      <w:lvlText w:val="%1"/>
      <w:lvlJc w:val="left"/>
      <w:pPr>
        <w:ind w:left="720" w:hanging="360"/>
      </w:pPr>
      <w:rPr>
        <w:rFonts w:hint="default"/>
      </w:rPr>
    </w:lvl>
    <w:lvl w:ilvl="1">
      <w:start w:val="1"/>
      <w:numFmt w:val="decimal"/>
      <w:pStyle w:val="Paragraph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EC08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9C2D9B"/>
    <w:multiLevelType w:val="hybridMultilevel"/>
    <w:tmpl w:val="8C086FE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2B8F112C"/>
    <w:multiLevelType w:val="hybridMultilevel"/>
    <w:tmpl w:val="5C2803D2"/>
    <w:lvl w:ilvl="0" w:tplc="08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F742C7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BBF456E"/>
    <w:multiLevelType w:val="hybridMultilevel"/>
    <w:tmpl w:val="40D8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31CFD"/>
    <w:multiLevelType w:val="hybridMultilevel"/>
    <w:tmpl w:val="9D7AB9B0"/>
    <w:lvl w:ilvl="0" w:tplc="9A08ADEA">
      <w:start w:val="3"/>
      <w:numFmt w:val="bullet"/>
      <w:lvlText w:val="-"/>
      <w:lvlJc w:val="left"/>
      <w:pPr>
        <w:ind w:left="720" w:hanging="360"/>
      </w:pPr>
      <w:rPr>
        <w:rFonts w:ascii="Calibri" w:eastAsia="Times New Roman" w:hAnsi="Calibri" w:cs="Calibri" w:hint="default"/>
        <w:i/>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02D12"/>
    <w:multiLevelType w:val="hybridMultilevel"/>
    <w:tmpl w:val="A27C1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640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92E00F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AB95CC"/>
    <w:multiLevelType w:val="hybridMultilevel"/>
    <w:tmpl w:val="00B4A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07D3D98"/>
    <w:multiLevelType w:val="hybridMultilevel"/>
    <w:tmpl w:val="D62267A2"/>
    <w:lvl w:ilvl="0" w:tplc="0B702A1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3"/>
  </w:num>
  <w:num w:numId="4">
    <w:abstractNumId w:val="12"/>
  </w:num>
  <w:num w:numId="5">
    <w:abstractNumId w:val="1"/>
  </w:num>
  <w:num w:numId="6">
    <w:abstractNumId w:val="17"/>
  </w:num>
  <w:num w:numId="7">
    <w:abstractNumId w:val="2"/>
  </w:num>
  <w:num w:numId="8">
    <w:abstractNumId w:val="11"/>
  </w:num>
  <w:num w:numId="9">
    <w:abstractNumId w:val="9"/>
  </w:num>
  <w:num w:numId="10">
    <w:abstractNumId w:val="3"/>
  </w:num>
  <w:num w:numId="11">
    <w:abstractNumId w:val="7"/>
  </w:num>
  <w:num w:numId="12">
    <w:abstractNumId w:val="10"/>
  </w:num>
  <w:num w:numId="13">
    <w:abstractNumId w:val="15"/>
  </w:num>
  <w:num w:numId="14">
    <w:abstractNumId w:val="14"/>
  </w:num>
  <w:num w:numId="15">
    <w:abstractNumId w:val="16"/>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398"/>
    <w:rsid w:val="00042D95"/>
    <w:rsid w:val="000456FA"/>
    <w:rsid w:val="000A52C1"/>
    <w:rsid w:val="000E48A4"/>
    <w:rsid w:val="0017533F"/>
    <w:rsid w:val="00186F48"/>
    <w:rsid w:val="00194680"/>
    <w:rsid w:val="001A719D"/>
    <w:rsid w:val="001C3B97"/>
    <w:rsid w:val="001D4C50"/>
    <w:rsid w:val="001D76A2"/>
    <w:rsid w:val="002329F9"/>
    <w:rsid w:val="00266B0B"/>
    <w:rsid w:val="00275D69"/>
    <w:rsid w:val="00293E57"/>
    <w:rsid w:val="00297E85"/>
    <w:rsid w:val="00307AED"/>
    <w:rsid w:val="003812AF"/>
    <w:rsid w:val="003947D7"/>
    <w:rsid w:val="004114AA"/>
    <w:rsid w:val="00494242"/>
    <w:rsid w:val="004A08D0"/>
    <w:rsid w:val="004B7A19"/>
    <w:rsid w:val="0052258F"/>
    <w:rsid w:val="00555754"/>
    <w:rsid w:val="00564795"/>
    <w:rsid w:val="005B27B6"/>
    <w:rsid w:val="005D0798"/>
    <w:rsid w:val="005F0858"/>
    <w:rsid w:val="00602A54"/>
    <w:rsid w:val="0061044C"/>
    <w:rsid w:val="00624A58"/>
    <w:rsid w:val="006773D6"/>
    <w:rsid w:val="00695117"/>
    <w:rsid w:val="006A5D2F"/>
    <w:rsid w:val="006C173B"/>
    <w:rsid w:val="00700BA9"/>
    <w:rsid w:val="00722A0E"/>
    <w:rsid w:val="00737C43"/>
    <w:rsid w:val="0076534B"/>
    <w:rsid w:val="00772015"/>
    <w:rsid w:val="007B5A68"/>
    <w:rsid w:val="007D2F64"/>
    <w:rsid w:val="007D7BE4"/>
    <w:rsid w:val="007E6C08"/>
    <w:rsid w:val="007F2FC3"/>
    <w:rsid w:val="008478A5"/>
    <w:rsid w:val="00891F52"/>
    <w:rsid w:val="00894D5A"/>
    <w:rsid w:val="008C3C12"/>
    <w:rsid w:val="008D10B1"/>
    <w:rsid w:val="00927A30"/>
    <w:rsid w:val="00954693"/>
    <w:rsid w:val="00957CF5"/>
    <w:rsid w:val="00997344"/>
    <w:rsid w:val="009D3048"/>
    <w:rsid w:val="00A34696"/>
    <w:rsid w:val="00AA6A94"/>
    <w:rsid w:val="00AB7139"/>
    <w:rsid w:val="00B5019B"/>
    <w:rsid w:val="00B530CD"/>
    <w:rsid w:val="00BE0FC9"/>
    <w:rsid w:val="00C52F5B"/>
    <w:rsid w:val="00C7269C"/>
    <w:rsid w:val="00C744F1"/>
    <w:rsid w:val="00CA04B2"/>
    <w:rsid w:val="00D42639"/>
    <w:rsid w:val="00D56C7E"/>
    <w:rsid w:val="00E07EE6"/>
    <w:rsid w:val="00E22D09"/>
    <w:rsid w:val="00E81F77"/>
    <w:rsid w:val="00E97566"/>
    <w:rsid w:val="00EA5BAC"/>
    <w:rsid w:val="00EC714F"/>
    <w:rsid w:val="00F0169D"/>
    <w:rsid w:val="00F06398"/>
    <w:rsid w:val="00F52437"/>
    <w:rsid w:val="00F87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B2CBF9"/>
  <w15:chartTrackingRefBased/>
  <w15:docId w15:val="{390073A4-7B5E-394A-B6F0-B10B608C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Paragraph2"/>
    <w:link w:val="Heading1Char"/>
    <w:uiPriority w:val="9"/>
    <w:qFormat/>
    <w:rsid w:val="00266B0B"/>
    <w:pPr>
      <w:keepNext/>
      <w:keepLines/>
      <w:pageBreakBefore/>
      <w:numPr>
        <w:numId w:val="17"/>
      </w:numPr>
      <w:spacing w:before="120" w:after="240" w:line="276" w:lineRule="auto"/>
      <w:ind w:left="425" w:hanging="567"/>
      <w:outlineLvl w:val="0"/>
    </w:pPr>
    <w:rPr>
      <w:rFonts w:ascii="Tahoma" w:eastAsiaTheme="majorEastAsia" w:hAnsi="Tahoma" w:cstheme="majorBidi"/>
      <w:b/>
      <w:bCs/>
      <w:caps/>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6398"/>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F06398"/>
    <w:rPr>
      <w:rFonts w:ascii="Times New Roman" w:eastAsia="Times New Roman" w:hAnsi="Times New Roman" w:cs="Times New Roman"/>
      <w:lang w:eastAsia="en-GB"/>
    </w:rPr>
  </w:style>
  <w:style w:type="character" w:customStyle="1" w:styleId="apple-converted-space">
    <w:name w:val="apple-converted-space"/>
    <w:basedOn w:val="DefaultParagraphFont"/>
    <w:rsid w:val="00F06398"/>
  </w:style>
  <w:style w:type="paragraph" w:styleId="ListParagraph">
    <w:name w:val="List Paragraph"/>
    <w:basedOn w:val="Normal"/>
    <w:uiPriority w:val="34"/>
    <w:qFormat/>
    <w:rsid w:val="00F06398"/>
    <w:pPr>
      <w:ind w:left="720"/>
      <w:contextualSpacing/>
    </w:pPr>
    <w:rPr>
      <w:rFonts w:eastAsiaTheme="minorEastAsia"/>
    </w:rPr>
  </w:style>
  <w:style w:type="paragraph" w:customStyle="1" w:styleId="font8">
    <w:name w:val="font_8"/>
    <w:basedOn w:val="Normal"/>
    <w:rsid w:val="004A08D0"/>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4A08D0"/>
  </w:style>
  <w:style w:type="paragraph" w:customStyle="1" w:styleId="Default">
    <w:name w:val="Default"/>
    <w:rsid w:val="00F87933"/>
    <w:pPr>
      <w:autoSpaceDE w:val="0"/>
      <w:autoSpaceDN w:val="0"/>
      <w:adjustRightInd w:val="0"/>
    </w:pPr>
    <w:rPr>
      <w:rFonts w:ascii="Tahoma" w:hAnsi="Tahoma" w:cs="Tahoma"/>
      <w:color w:val="000000"/>
    </w:rPr>
  </w:style>
  <w:style w:type="character" w:customStyle="1" w:styleId="Heading1Char">
    <w:name w:val="Heading 1 Char"/>
    <w:basedOn w:val="DefaultParagraphFont"/>
    <w:link w:val="Heading1"/>
    <w:uiPriority w:val="9"/>
    <w:rsid w:val="00266B0B"/>
    <w:rPr>
      <w:rFonts w:ascii="Tahoma" w:eastAsiaTheme="majorEastAsia" w:hAnsi="Tahoma" w:cstheme="majorBidi"/>
      <w:b/>
      <w:bCs/>
      <w:caps/>
      <w:sz w:val="30"/>
      <w:szCs w:val="28"/>
    </w:rPr>
  </w:style>
  <w:style w:type="paragraph" w:customStyle="1" w:styleId="Paragraph2">
    <w:name w:val="Paragraph 2"/>
    <w:basedOn w:val="Normal"/>
    <w:link w:val="Paragraph2Char"/>
    <w:qFormat/>
    <w:rsid w:val="00266B0B"/>
    <w:pPr>
      <w:numPr>
        <w:ilvl w:val="1"/>
        <w:numId w:val="17"/>
      </w:numPr>
      <w:spacing w:before="120" w:after="120" w:line="276" w:lineRule="auto"/>
      <w:jc w:val="both"/>
    </w:pPr>
    <w:rPr>
      <w:rFonts w:ascii="Tahoma" w:hAnsi="Tahoma"/>
      <w:sz w:val="20"/>
      <w:szCs w:val="22"/>
    </w:rPr>
  </w:style>
  <w:style w:type="character" w:customStyle="1" w:styleId="Paragraph2Char">
    <w:name w:val="Paragraph 2 Char"/>
    <w:basedOn w:val="DefaultParagraphFont"/>
    <w:link w:val="Paragraph2"/>
    <w:rsid w:val="00266B0B"/>
    <w:rPr>
      <w:rFonts w:ascii="Tahoma" w:hAnsi="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86796">
      <w:bodyDiv w:val="1"/>
      <w:marLeft w:val="0"/>
      <w:marRight w:val="0"/>
      <w:marTop w:val="0"/>
      <w:marBottom w:val="0"/>
      <w:divBdr>
        <w:top w:val="none" w:sz="0" w:space="0" w:color="auto"/>
        <w:left w:val="none" w:sz="0" w:space="0" w:color="auto"/>
        <w:bottom w:val="none" w:sz="0" w:space="0" w:color="auto"/>
        <w:right w:val="none" w:sz="0" w:space="0" w:color="auto"/>
      </w:divBdr>
    </w:div>
    <w:div w:id="385959349">
      <w:bodyDiv w:val="1"/>
      <w:marLeft w:val="0"/>
      <w:marRight w:val="0"/>
      <w:marTop w:val="0"/>
      <w:marBottom w:val="0"/>
      <w:divBdr>
        <w:top w:val="none" w:sz="0" w:space="0" w:color="auto"/>
        <w:left w:val="none" w:sz="0" w:space="0" w:color="auto"/>
        <w:bottom w:val="none" w:sz="0" w:space="0" w:color="auto"/>
        <w:right w:val="none" w:sz="0" w:space="0" w:color="auto"/>
      </w:divBdr>
    </w:div>
    <w:div w:id="779959803">
      <w:bodyDiv w:val="1"/>
      <w:marLeft w:val="0"/>
      <w:marRight w:val="0"/>
      <w:marTop w:val="0"/>
      <w:marBottom w:val="0"/>
      <w:divBdr>
        <w:top w:val="none" w:sz="0" w:space="0" w:color="auto"/>
        <w:left w:val="none" w:sz="0" w:space="0" w:color="auto"/>
        <w:bottom w:val="none" w:sz="0" w:space="0" w:color="auto"/>
        <w:right w:val="none" w:sz="0" w:space="0" w:color="auto"/>
      </w:divBdr>
    </w:div>
    <w:div w:id="1326740874">
      <w:bodyDiv w:val="1"/>
      <w:marLeft w:val="0"/>
      <w:marRight w:val="0"/>
      <w:marTop w:val="0"/>
      <w:marBottom w:val="0"/>
      <w:divBdr>
        <w:top w:val="none" w:sz="0" w:space="0" w:color="auto"/>
        <w:left w:val="none" w:sz="0" w:space="0" w:color="auto"/>
        <w:bottom w:val="none" w:sz="0" w:space="0" w:color="auto"/>
        <w:right w:val="none" w:sz="0" w:space="0" w:color="auto"/>
      </w:divBdr>
      <w:divsChild>
        <w:div w:id="1533691240">
          <w:marLeft w:val="0"/>
          <w:marRight w:val="0"/>
          <w:marTop w:val="0"/>
          <w:marBottom w:val="0"/>
          <w:divBdr>
            <w:top w:val="none" w:sz="0" w:space="0" w:color="auto"/>
            <w:left w:val="none" w:sz="0" w:space="0" w:color="auto"/>
            <w:bottom w:val="none" w:sz="0" w:space="0" w:color="auto"/>
            <w:right w:val="none" w:sz="0" w:space="0" w:color="auto"/>
          </w:divBdr>
        </w:div>
        <w:div w:id="1104575673">
          <w:marLeft w:val="0"/>
          <w:marRight w:val="0"/>
          <w:marTop w:val="0"/>
          <w:marBottom w:val="0"/>
          <w:divBdr>
            <w:top w:val="none" w:sz="0" w:space="0" w:color="auto"/>
            <w:left w:val="none" w:sz="0" w:space="0" w:color="auto"/>
            <w:bottom w:val="none" w:sz="0" w:space="0" w:color="auto"/>
            <w:right w:val="none" w:sz="0" w:space="0" w:color="auto"/>
          </w:divBdr>
        </w:div>
        <w:div w:id="11537982">
          <w:marLeft w:val="0"/>
          <w:marRight w:val="0"/>
          <w:marTop w:val="0"/>
          <w:marBottom w:val="0"/>
          <w:divBdr>
            <w:top w:val="none" w:sz="0" w:space="0" w:color="auto"/>
            <w:left w:val="none" w:sz="0" w:space="0" w:color="auto"/>
            <w:bottom w:val="none" w:sz="0" w:space="0" w:color="auto"/>
            <w:right w:val="none" w:sz="0" w:space="0" w:color="auto"/>
          </w:divBdr>
        </w:div>
        <w:div w:id="1773164803">
          <w:marLeft w:val="0"/>
          <w:marRight w:val="0"/>
          <w:marTop w:val="0"/>
          <w:marBottom w:val="0"/>
          <w:divBdr>
            <w:top w:val="none" w:sz="0" w:space="0" w:color="auto"/>
            <w:left w:val="none" w:sz="0" w:space="0" w:color="auto"/>
            <w:bottom w:val="none" w:sz="0" w:space="0" w:color="auto"/>
            <w:right w:val="none" w:sz="0" w:space="0" w:color="auto"/>
          </w:divBdr>
        </w:div>
        <w:div w:id="2017071136">
          <w:marLeft w:val="0"/>
          <w:marRight w:val="0"/>
          <w:marTop w:val="0"/>
          <w:marBottom w:val="0"/>
          <w:divBdr>
            <w:top w:val="none" w:sz="0" w:space="0" w:color="auto"/>
            <w:left w:val="none" w:sz="0" w:space="0" w:color="auto"/>
            <w:bottom w:val="none" w:sz="0" w:space="0" w:color="auto"/>
            <w:right w:val="none" w:sz="0" w:space="0" w:color="auto"/>
          </w:divBdr>
        </w:div>
        <w:div w:id="972247665">
          <w:marLeft w:val="0"/>
          <w:marRight w:val="0"/>
          <w:marTop w:val="0"/>
          <w:marBottom w:val="0"/>
          <w:divBdr>
            <w:top w:val="none" w:sz="0" w:space="0" w:color="auto"/>
            <w:left w:val="none" w:sz="0" w:space="0" w:color="auto"/>
            <w:bottom w:val="none" w:sz="0" w:space="0" w:color="auto"/>
            <w:right w:val="none" w:sz="0" w:space="0" w:color="auto"/>
          </w:divBdr>
        </w:div>
        <w:div w:id="1503548401">
          <w:marLeft w:val="0"/>
          <w:marRight w:val="0"/>
          <w:marTop w:val="0"/>
          <w:marBottom w:val="0"/>
          <w:divBdr>
            <w:top w:val="none" w:sz="0" w:space="0" w:color="auto"/>
            <w:left w:val="none" w:sz="0" w:space="0" w:color="auto"/>
            <w:bottom w:val="none" w:sz="0" w:space="0" w:color="auto"/>
            <w:right w:val="none" w:sz="0" w:space="0" w:color="auto"/>
          </w:divBdr>
        </w:div>
        <w:div w:id="1478886816">
          <w:marLeft w:val="0"/>
          <w:marRight w:val="0"/>
          <w:marTop w:val="0"/>
          <w:marBottom w:val="0"/>
          <w:divBdr>
            <w:top w:val="none" w:sz="0" w:space="0" w:color="auto"/>
            <w:left w:val="none" w:sz="0" w:space="0" w:color="auto"/>
            <w:bottom w:val="none" w:sz="0" w:space="0" w:color="auto"/>
            <w:right w:val="none" w:sz="0" w:space="0" w:color="auto"/>
          </w:divBdr>
        </w:div>
      </w:divsChild>
    </w:div>
    <w:div w:id="1477332040">
      <w:bodyDiv w:val="1"/>
      <w:marLeft w:val="0"/>
      <w:marRight w:val="0"/>
      <w:marTop w:val="0"/>
      <w:marBottom w:val="0"/>
      <w:divBdr>
        <w:top w:val="none" w:sz="0" w:space="0" w:color="auto"/>
        <w:left w:val="none" w:sz="0" w:space="0" w:color="auto"/>
        <w:bottom w:val="none" w:sz="0" w:space="0" w:color="auto"/>
        <w:right w:val="none" w:sz="0" w:space="0" w:color="auto"/>
      </w:divBdr>
    </w:div>
    <w:div w:id="1606232702">
      <w:bodyDiv w:val="1"/>
      <w:marLeft w:val="0"/>
      <w:marRight w:val="0"/>
      <w:marTop w:val="0"/>
      <w:marBottom w:val="0"/>
      <w:divBdr>
        <w:top w:val="none" w:sz="0" w:space="0" w:color="auto"/>
        <w:left w:val="none" w:sz="0" w:space="0" w:color="auto"/>
        <w:bottom w:val="none" w:sz="0" w:space="0" w:color="auto"/>
        <w:right w:val="none" w:sz="0" w:space="0" w:color="auto"/>
      </w:divBdr>
    </w:div>
    <w:div w:id="185218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Buffy Thompson</dc:creator>
  <cp:keywords/>
  <dc:description/>
  <cp:lastModifiedBy>Buffy Thompson</cp:lastModifiedBy>
  <cp:revision>3</cp:revision>
  <dcterms:created xsi:type="dcterms:W3CDTF">2020-02-27T14:29:00Z</dcterms:created>
  <dcterms:modified xsi:type="dcterms:W3CDTF">2020-02-27T14:38:00Z</dcterms:modified>
</cp:coreProperties>
</file>